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2F5C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i w:val="0"/>
          <w:iCs w:val="0"/>
          <w:caps w:val="0"/>
          <w:color w:val="auto"/>
          <w:spacing w:val="0"/>
          <w:sz w:val="30"/>
          <w:szCs w:val="30"/>
          <w:shd w:val="clear" w:fill="FFFFFF"/>
        </w:rPr>
      </w:pPr>
      <w:r>
        <w:rPr>
          <w:rFonts w:hint="eastAsia" w:ascii="宋体" w:hAnsi="宋体" w:eastAsia="宋体" w:cs="宋体"/>
          <w:b/>
          <w:bCs/>
          <w:i w:val="0"/>
          <w:iCs w:val="0"/>
          <w:caps w:val="0"/>
          <w:color w:val="auto"/>
          <w:spacing w:val="0"/>
          <w:sz w:val="30"/>
          <w:szCs w:val="30"/>
          <w:shd w:val="clear" w:fill="FFFFFF"/>
        </w:rPr>
        <w:t>江西省鼎跃招标咨询有限公司关于江西省皮肤病专科医院新老院接驳专线服务项目（采购编号：</w:t>
      </w:r>
      <w:r>
        <w:rPr>
          <w:rFonts w:hint="eastAsia" w:cs="宋体"/>
          <w:b/>
          <w:bCs/>
          <w:i w:val="0"/>
          <w:iCs w:val="0"/>
          <w:caps w:val="0"/>
          <w:color w:val="auto"/>
          <w:spacing w:val="0"/>
          <w:sz w:val="30"/>
          <w:szCs w:val="30"/>
          <w:shd w:val="clear" w:fill="FFFFFF"/>
          <w:lang w:eastAsia="zh-CN"/>
        </w:rPr>
        <w:t>JXDY2025-FW-F02</w:t>
      </w:r>
      <w:r>
        <w:rPr>
          <w:rFonts w:hint="eastAsia" w:cs="宋体"/>
          <w:b/>
          <w:bCs/>
          <w:i w:val="0"/>
          <w:iCs w:val="0"/>
          <w:caps w:val="0"/>
          <w:color w:val="auto"/>
          <w:spacing w:val="0"/>
          <w:sz w:val="30"/>
          <w:szCs w:val="30"/>
          <w:shd w:val="clear" w:fill="FFFFFF"/>
          <w:lang w:val="en-US" w:eastAsia="zh-CN"/>
        </w:rPr>
        <w:t>77</w:t>
      </w:r>
      <w:r>
        <w:rPr>
          <w:rFonts w:hint="eastAsia" w:ascii="宋体" w:hAnsi="宋体" w:eastAsia="宋体" w:cs="宋体"/>
          <w:b/>
          <w:bCs/>
          <w:i w:val="0"/>
          <w:iCs w:val="0"/>
          <w:caps w:val="0"/>
          <w:color w:val="auto"/>
          <w:spacing w:val="0"/>
          <w:sz w:val="30"/>
          <w:szCs w:val="30"/>
          <w:shd w:val="clear" w:fill="FFFFFF"/>
        </w:rPr>
        <w:t>）竞争性</w:t>
      </w:r>
      <w:r>
        <w:rPr>
          <w:rFonts w:hint="eastAsia" w:cs="宋体"/>
          <w:b/>
          <w:bCs/>
          <w:i w:val="0"/>
          <w:iCs w:val="0"/>
          <w:caps w:val="0"/>
          <w:color w:val="auto"/>
          <w:spacing w:val="0"/>
          <w:sz w:val="30"/>
          <w:szCs w:val="30"/>
          <w:shd w:val="clear" w:fill="FFFFFF"/>
          <w:lang w:val="en-US" w:eastAsia="zh-CN"/>
        </w:rPr>
        <w:t>磋商</w:t>
      </w:r>
      <w:r>
        <w:rPr>
          <w:rFonts w:hint="eastAsia" w:ascii="宋体" w:hAnsi="宋体" w:eastAsia="宋体" w:cs="宋体"/>
          <w:b/>
          <w:bCs/>
          <w:i w:val="0"/>
          <w:iCs w:val="0"/>
          <w:caps w:val="0"/>
          <w:color w:val="auto"/>
          <w:spacing w:val="0"/>
          <w:sz w:val="30"/>
          <w:szCs w:val="30"/>
          <w:shd w:val="clear" w:fill="FFFFFF"/>
        </w:rPr>
        <w:t>公告</w:t>
      </w:r>
    </w:p>
    <w:p w14:paraId="7BFD02E9">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eastAsia" w:ascii="宋体" w:hAnsi="宋体" w:eastAsia="宋体" w:cs="宋体"/>
          <w:color w:val="auto"/>
          <w:sz w:val="24"/>
          <w:szCs w:val="24"/>
          <w:highlight w:val="none"/>
          <w:u w:val="single"/>
          <w:shd w:val="clear" w:color="auto" w:fill="FFFFFF"/>
        </w:rPr>
      </w:pPr>
      <w:r>
        <w:rPr>
          <w:rFonts w:hint="eastAsia" w:eastAsia="宋体" w:cs="宋体"/>
          <w:color w:val="auto"/>
          <w:sz w:val="24"/>
          <w:szCs w:val="24"/>
          <w:highlight w:val="none"/>
          <w:u w:val="single"/>
          <w:shd w:val="clear" w:color="auto" w:fill="FFFFFF"/>
          <w:lang w:eastAsia="zh-CN"/>
        </w:rPr>
        <w:t>江西省皮肤病专科医院新老院接驳专线服务项目</w:t>
      </w:r>
      <w:r>
        <w:rPr>
          <w:rFonts w:hint="eastAsia" w:ascii="宋体" w:hAnsi="宋体" w:eastAsia="宋体" w:cs="宋体"/>
          <w:color w:val="auto"/>
          <w:sz w:val="24"/>
          <w:szCs w:val="24"/>
          <w:highlight w:val="none"/>
          <w:u w:val="none"/>
          <w:shd w:val="clear" w:color="auto" w:fill="FFFFFF"/>
          <w:lang w:val="en-US" w:eastAsia="zh-CN"/>
        </w:rPr>
        <w:t>的</w:t>
      </w:r>
      <w:r>
        <w:rPr>
          <w:rFonts w:hint="eastAsia" w:ascii="宋体" w:hAnsi="宋体" w:eastAsia="宋体" w:cs="宋体"/>
          <w:color w:val="auto"/>
          <w:sz w:val="24"/>
          <w:szCs w:val="24"/>
          <w:highlight w:val="none"/>
          <w:u w:val="none"/>
          <w:shd w:val="clear" w:color="auto" w:fill="FFFFFF"/>
        </w:rPr>
        <w:t>潜在供应商应在</w:t>
      </w:r>
      <w:r>
        <w:rPr>
          <w:rFonts w:hint="eastAsia" w:ascii="宋体" w:hAnsi="宋体" w:eastAsia="宋体" w:cs="宋体"/>
          <w:color w:val="auto"/>
          <w:kern w:val="0"/>
          <w:sz w:val="24"/>
          <w:szCs w:val="24"/>
          <w:highlight w:val="none"/>
          <w:u w:val="single"/>
          <w:lang w:eastAsia="zh-CN"/>
        </w:rPr>
        <w:t>江西省鼎跃招标咨询有限公司</w:t>
      </w:r>
      <w:r>
        <w:rPr>
          <w:rFonts w:hint="eastAsia" w:ascii="宋体" w:hAnsi="宋体" w:eastAsia="宋体" w:cs="宋体"/>
          <w:color w:val="auto"/>
          <w:sz w:val="24"/>
          <w:szCs w:val="24"/>
          <w:highlight w:val="none"/>
          <w:u w:val="none"/>
          <w:shd w:val="clear" w:color="auto" w:fill="FFFFFF"/>
        </w:rPr>
        <w:t>获</w:t>
      </w:r>
      <w:r>
        <w:rPr>
          <w:rFonts w:hint="eastAsia" w:ascii="宋体" w:hAnsi="宋体" w:eastAsia="宋体" w:cs="宋体"/>
          <w:color w:val="auto"/>
          <w:sz w:val="24"/>
          <w:szCs w:val="24"/>
          <w:highlight w:val="none"/>
          <w:shd w:val="clear" w:color="auto" w:fill="FFFFFF"/>
        </w:rPr>
        <w:t>取磋商文件，并于</w:t>
      </w:r>
      <w:r>
        <w:rPr>
          <w:rFonts w:hint="eastAsia" w:ascii="宋体" w:hAnsi="宋体" w:eastAsia="宋体" w:cs="宋体"/>
          <w:b w:val="0"/>
          <w:bCs w:val="0"/>
          <w:color w:val="auto"/>
          <w:sz w:val="24"/>
          <w:szCs w:val="24"/>
          <w:highlight w:val="none"/>
          <w:shd w:val="clear" w:color="auto" w:fill="FFFFFF"/>
        </w:rPr>
        <w:t>202</w:t>
      </w:r>
      <w:r>
        <w:rPr>
          <w:rFonts w:hint="eastAsia" w:ascii="宋体" w:hAnsi="宋体" w:eastAsia="宋体" w:cs="宋体"/>
          <w:b w:val="0"/>
          <w:bCs w:val="0"/>
          <w:color w:val="auto"/>
          <w:sz w:val="24"/>
          <w:szCs w:val="24"/>
          <w:highlight w:val="none"/>
          <w:shd w:val="clear" w:color="auto" w:fill="FFFFFF"/>
          <w:lang w:val="en-US" w:eastAsia="zh-CN"/>
        </w:rPr>
        <w:t>6</w:t>
      </w:r>
      <w:r>
        <w:rPr>
          <w:rFonts w:hint="eastAsia" w:ascii="宋体" w:hAnsi="宋体" w:eastAsia="宋体" w:cs="宋体"/>
          <w:b w:val="0"/>
          <w:bCs w:val="0"/>
          <w:color w:val="auto"/>
          <w:sz w:val="24"/>
          <w:szCs w:val="24"/>
          <w:highlight w:val="none"/>
          <w:shd w:val="clear" w:color="auto" w:fill="FFFFFF"/>
        </w:rPr>
        <w:t>年</w:t>
      </w:r>
      <w:r>
        <w:rPr>
          <w:rFonts w:hint="eastAsia" w:eastAsia="宋体" w:cs="宋体"/>
          <w:b w:val="0"/>
          <w:bCs w:val="0"/>
          <w:color w:val="auto"/>
          <w:sz w:val="24"/>
          <w:szCs w:val="24"/>
          <w:highlight w:val="none"/>
          <w:lang w:val="en-US" w:eastAsia="zh-CN"/>
        </w:rPr>
        <w:t>01</w:t>
      </w:r>
      <w:r>
        <w:rPr>
          <w:rFonts w:hint="eastAsia" w:ascii="宋体" w:hAnsi="宋体" w:eastAsia="宋体" w:cs="宋体"/>
          <w:b w:val="0"/>
          <w:bCs w:val="0"/>
          <w:color w:val="auto"/>
          <w:sz w:val="24"/>
          <w:szCs w:val="24"/>
          <w:highlight w:val="none"/>
          <w:shd w:val="clear" w:color="auto" w:fill="FFFFFF"/>
        </w:rPr>
        <w:t>月</w:t>
      </w:r>
      <w:r>
        <w:rPr>
          <w:rFonts w:hint="eastAsia" w:eastAsia="宋体" w:cs="宋体"/>
          <w:b w:val="0"/>
          <w:bCs w:val="0"/>
          <w:color w:val="auto"/>
          <w:sz w:val="24"/>
          <w:szCs w:val="24"/>
          <w:highlight w:val="none"/>
          <w:lang w:val="en-US" w:eastAsia="zh-CN"/>
        </w:rPr>
        <w:t>26</w:t>
      </w:r>
      <w:r>
        <w:rPr>
          <w:rFonts w:hint="eastAsia" w:ascii="宋体" w:hAnsi="宋体" w:eastAsia="宋体" w:cs="宋体"/>
          <w:b w:val="0"/>
          <w:bCs w:val="0"/>
          <w:color w:val="auto"/>
          <w:sz w:val="24"/>
          <w:szCs w:val="24"/>
          <w:highlight w:val="none"/>
          <w:shd w:val="clear" w:color="auto" w:fill="FFFFFF"/>
        </w:rPr>
        <w:t>日</w:t>
      </w:r>
      <w:r>
        <w:rPr>
          <w:rFonts w:hint="eastAsia" w:eastAsia="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shd w:val="clear" w:color="auto" w:fill="FFFFFF"/>
        </w:rPr>
        <w:t>点</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rPr>
        <w:t>（北京时间）前提交响应文件。</w:t>
      </w:r>
    </w:p>
    <w:p w14:paraId="64C92042">
      <w:pPr>
        <w:pStyle w:val="4"/>
        <w:keepNext w:val="0"/>
        <w:keepLines w:val="0"/>
        <w:pageBreakBefore w:val="0"/>
        <w:shd w:val="clear" w:color="auto" w:fill="FFFFFF"/>
        <w:wordWrap/>
        <w:overflowPunct/>
        <w:topLinePunct w:val="0"/>
        <w:bidi w:val="0"/>
        <w:spacing w:before="0" w:beforeAutospacing="0" w:after="0" w:afterAutospacing="0" w:line="460" w:lineRule="exac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shd w:val="clear" w:color="auto" w:fill="FFFFFF"/>
        </w:rPr>
        <w:t>项目基本情况</w:t>
      </w:r>
    </w:p>
    <w:p w14:paraId="68F02F4D">
      <w:pPr>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480" w:firstLineChars="200"/>
        <w:jc w:val="left"/>
        <w:textAlignment w:val="baseline"/>
        <w:rPr>
          <w:rFonts w:hint="eastAsia" w:ascii="宋体" w:hAnsi="宋体" w:eastAsia="宋体" w:cs="宋体"/>
          <w:i w:val="0"/>
          <w:iCs w:val="0"/>
          <w:snapToGrid w:val="0"/>
          <w:color w:val="auto"/>
          <w:spacing w:val="0"/>
          <w:kern w:val="0"/>
          <w:position w:val="0"/>
          <w:sz w:val="24"/>
          <w:szCs w:val="24"/>
          <w:highlight w:val="none"/>
          <w:u w:val="none"/>
          <w:lang w:val="en-US" w:eastAsia="zh-CN"/>
        </w:rPr>
      </w:pPr>
      <w:r>
        <w:rPr>
          <w:rFonts w:hint="eastAsia" w:ascii="宋体" w:hAnsi="宋体" w:eastAsia="宋体" w:cs="宋体"/>
          <w:i w:val="0"/>
          <w:iCs w:val="0"/>
          <w:snapToGrid w:val="0"/>
          <w:color w:val="auto"/>
          <w:spacing w:val="0"/>
          <w:kern w:val="0"/>
          <w:position w:val="0"/>
          <w:sz w:val="24"/>
          <w:szCs w:val="24"/>
          <w:highlight w:val="none"/>
          <w:u w:val="none"/>
          <w:lang w:val="en-US" w:eastAsia="zh-CN"/>
        </w:rPr>
        <w:t>采购编号：JXDY2025-FW-F0277</w:t>
      </w:r>
    </w:p>
    <w:p w14:paraId="4A9E8066">
      <w:pPr>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480" w:firstLineChars="200"/>
        <w:jc w:val="left"/>
        <w:textAlignment w:val="baseline"/>
        <w:rPr>
          <w:rFonts w:hint="eastAsia" w:ascii="宋体" w:hAnsi="宋体" w:eastAsia="宋体" w:cs="宋体"/>
          <w:i w:val="0"/>
          <w:iCs w:val="0"/>
          <w:snapToGrid w:val="0"/>
          <w:color w:val="auto"/>
          <w:spacing w:val="0"/>
          <w:kern w:val="0"/>
          <w:position w:val="0"/>
          <w:sz w:val="24"/>
          <w:szCs w:val="24"/>
          <w:highlight w:val="none"/>
          <w:u w:val="none"/>
          <w:lang w:val="en-US" w:eastAsia="zh-CN"/>
        </w:rPr>
      </w:pPr>
      <w:r>
        <w:rPr>
          <w:rFonts w:hint="eastAsia" w:ascii="宋体" w:hAnsi="宋体" w:eastAsia="宋体" w:cs="宋体"/>
          <w:i w:val="0"/>
          <w:iCs w:val="0"/>
          <w:snapToGrid w:val="0"/>
          <w:color w:val="auto"/>
          <w:spacing w:val="0"/>
          <w:kern w:val="0"/>
          <w:position w:val="0"/>
          <w:sz w:val="24"/>
          <w:szCs w:val="24"/>
          <w:highlight w:val="none"/>
          <w:u w:val="none"/>
          <w:lang w:eastAsia="zh-CN"/>
        </w:rPr>
        <w:t>项目</w:t>
      </w:r>
      <w:r>
        <w:rPr>
          <w:rFonts w:hint="eastAsia" w:ascii="宋体" w:hAnsi="宋体" w:eastAsia="宋体" w:cs="宋体"/>
          <w:i w:val="0"/>
          <w:iCs w:val="0"/>
          <w:snapToGrid w:val="0"/>
          <w:color w:val="auto"/>
          <w:spacing w:val="0"/>
          <w:kern w:val="0"/>
          <w:position w:val="0"/>
          <w:sz w:val="24"/>
          <w:szCs w:val="24"/>
          <w:highlight w:val="none"/>
          <w:u w:val="none"/>
          <w:lang w:val="en-US" w:eastAsia="zh-CN"/>
        </w:rPr>
        <w:t>名称：江西省皮肤病专科医院新老院接驳专线服务项目</w:t>
      </w:r>
    </w:p>
    <w:p w14:paraId="44600AE8">
      <w:pPr>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480" w:firstLineChars="200"/>
        <w:jc w:val="left"/>
        <w:textAlignment w:val="baseline"/>
        <w:rPr>
          <w:rFonts w:hint="eastAsia" w:ascii="宋体" w:hAnsi="宋体" w:eastAsia="宋体" w:cs="宋体"/>
          <w:i w:val="0"/>
          <w:iCs w:val="0"/>
          <w:snapToGrid w:val="0"/>
          <w:color w:val="auto"/>
          <w:spacing w:val="0"/>
          <w:kern w:val="0"/>
          <w:position w:val="0"/>
          <w:sz w:val="24"/>
          <w:szCs w:val="24"/>
          <w:highlight w:val="none"/>
          <w:u w:val="none"/>
          <w:lang w:eastAsia="zh-CN"/>
        </w:rPr>
      </w:pPr>
      <w:r>
        <w:rPr>
          <w:rFonts w:hint="eastAsia" w:ascii="宋体" w:hAnsi="宋体" w:eastAsia="宋体" w:cs="宋体"/>
          <w:i w:val="0"/>
          <w:iCs w:val="0"/>
          <w:snapToGrid w:val="0"/>
          <w:color w:val="auto"/>
          <w:spacing w:val="0"/>
          <w:kern w:val="0"/>
          <w:position w:val="0"/>
          <w:sz w:val="24"/>
          <w:szCs w:val="24"/>
          <w:highlight w:val="none"/>
          <w:u w:val="none"/>
          <w:lang w:eastAsia="zh-CN"/>
        </w:rPr>
        <w:t>采购方式：竞争性磋商</w:t>
      </w:r>
    </w:p>
    <w:p w14:paraId="78FA1D48">
      <w:pPr>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480" w:firstLineChars="200"/>
        <w:jc w:val="left"/>
        <w:textAlignment w:val="baseline"/>
        <w:rPr>
          <w:rFonts w:hint="eastAsia" w:ascii="宋体" w:hAnsi="宋体" w:eastAsia="宋体" w:cs="宋体"/>
          <w:i w:val="0"/>
          <w:iCs w:val="0"/>
          <w:snapToGrid w:val="0"/>
          <w:color w:val="auto"/>
          <w:spacing w:val="0"/>
          <w:kern w:val="0"/>
          <w:position w:val="0"/>
          <w:sz w:val="24"/>
          <w:szCs w:val="24"/>
          <w:highlight w:val="none"/>
          <w:u w:val="none"/>
          <w:lang w:eastAsia="zh-CN"/>
        </w:rPr>
      </w:pPr>
      <w:r>
        <w:rPr>
          <w:rFonts w:hint="eastAsia" w:ascii="宋体" w:hAnsi="宋体" w:eastAsia="宋体" w:cs="宋体"/>
          <w:i w:val="0"/>
          <w:iCs w:val="0"/>
          <w:snapToGrid w:val="0"/>
          <w:color w:val="auto"/>
          <w:spacing w:val="0"/>
          <w:kern w:val="0"/>
          <w:position w:val="0"/>
          <w:sz w:val="24"/>
          <w:szCs w:val="24"/>
          <w:highlight w:val="none"/>
          <w:u w:val="none"/>
          <w:lang w:eastAsia="zh-CN"/>
        </w:rPr>
        <w:t>预算金额：</w:t>
      </w:r>
      <w:r>
        <w:rPr>
          <w:rFonts w:hint="eastAsia" w:ascii="宋体" w:hAnsi="宋体" w:eastAsia="宋体" w:cs="宋体"/>
          <w:i w:val="0"/>
          <w:iCs w:val="0"/>
          <w:snapToGrid w:val="0"/>
          <w:color w:val="auto"/>
          <w:spacing w:val="0"/>
          <w:kern w:val="0"/>
          <w:position w:val="0"/>
          <w:sz w:val="24"/>
          <w:szCs w:val="24"/>
          <w:highlight w:val="none"/>
          <w:u w:val="single"/>
          <w:lang w:val="en-US" w:eastAsia="zh-CN"/>
        </w:rPr>
        <w:t>252000.00</w:t>
      </w:r>
      <w:r>
        <w:rPr>
          <w:rFonts w:hint="eastAsia" w:ascii="宋体" w:hAnsi="宋体" w:eastAsia="宋体" w:cs="宋体"/>
          <w:i w:val="0"/>
          <w:iCs w:val="0"/>
          <w:snapToGrid w:val="0"/>
          <w:color w:val="auto"/>
          <w:spacing w:val="0"/>
          <w:kern w:val="0"/>
          <w:position w:val="0"/>
          <w:sz w:val="24"/>
          <w:szCs w:val="24"/>
          <w:highlight w:val="none"/>
          <w:u w:val="none"/>
          <w:lang w:val="en-US" w:eastAsia="zh-CN"/>
        </w:rPr>
        <w:t>元</w:t>
      </w:r>
    </w:p>
    <w:p w14:paraId="27A65883">
      <w:pPr>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480" w:firstLineChars="200"/>
        <w:jc w:val="left"/>
        <w:textAlignment w:val="baseline"/>
        <w:rPr>
          <w:rFonts w:hint="eastAsia" w:ascii="宋体" w:hAnsi="宋体" w:eastAsia="宋体" w:cs="宋体"/>
          <w:i w:val="0"/>
          <w:iCs w:val="0"/>
          <w:snapToGrid w:val="0"/>
          <w:color w:val="auto"/>
          <w:spacing w:val="0"/>
          <w:kern w:val="0"/>
          <w:position w:val="0"/>
          <w:sz w:val="24"/>
          <w:szCs w:val="24"/>
          <w:highlight w:val="none"/>
          <w:lang w:val="en-US" w:eastAsia="zh-CN"/>
        </w:rPr>
      </w:pPr>
      <w:r>
        <w:rPr>
          <w:rFonts w:hint="eastAsia" w:ascii="宋体" w:hAnsi="宋体" w:eastAsia="宋体" w:cs="宋体"/>
          <w:i w:val="0"/>
          <w:iCs w:val="0"/>
          <w:snapToGrid w:val="0"/>
          <w:color w:val="auto"/>
          <w:spacing w:val="0"/>
          <w:kern w:val="0"/>
          <w:position w:val="0"/>
          <w:sz w:val="24"/>
          <w:szCs w:val="24"/>
          <w:highlight w:val="none"/>
          <w:lang w:eastAsia="zh-CN"/>
        </w:rPr>
        <w:t>最高限价：</w:t>
      </w:r>
      <w:r>
        <w:rPr>
          <w:rFonts w:hint="eastAsia" w:ascii="宋体" w:hAnsi="宋体" w:eastAsia="宋体" w:cs="宋体"/>
          <w:i w:val="0"/>
          <w:iCs w:val="0"/>
          <w:snapToGrid w:val="0"/>
          <w:color w:val="auto"/>
          <w:spacing w:val="0"/>
          <w:kern w:val="0"/>
          <w:position w:val="0"/>
          <w:sz w:val="24"/>
          <w:szCs w:val="24"/>
          <w:highlight w:val="none"/>
          <w:u w:val="single"/>
          <w:lang w:val="en-US" w:eastAsia="zh-CN"/>
        </w:rPr>
        <w:t>252000.00</w:t>
      </w:r>
      <w:r>
        <w:rPr>
          <w:rFonts w:hint="eastAsia" w:ascii="宋体" w:hAnsi="宋体" w:eastAsia="宋体" w:cs="宋体"/>
          <w:i w:val="0"/>
          <w:iCs w:val="0"/>
          <w:snapToGrid w:val="0"/>
          <w:color w:val="auto"/>
          <w:spacing w:val="0"/>
          <w:kern w:val="0"/>
          <w:position w:val="0"/>
          <w:sz w:val="24"/>
          <w:szCs w:val="24"/>
          <w:lang w:val="en-US" w:eastAsia="zh-CN"/>
        </w:rPr>
        <w:t>元</w:t>
      </w:r>
    </w:p>
    <w:p w14:paraId="24A3D1AD">
      <w:pPr>
        <w:pStyle w:val="4"/>
        <w:keepNext w:val="0"/>
        <w:keepLines w:val="0"/>
        <w:pageBreakBefore w:val="0"/>
        <w:shd w:val="clear" w:color="auto" w:fill="FFFFFF"/>
        <w:wordWrap/>
        <w:overflowPunct/>
        <w:topLinePunct w:val="0"/>
        <w:bidi w:val="0"/>
        <w:spacing w:before="0" w:beforeAutospacing="0" w:after="0" w:afterAutospacing="0" w:line="460" w:lineRule="exact"/>
        <w:ind w:left="0" w:leftChars="0" w:firstLine="480" w:firstLineChars="200"/>
        <w:rPr>
          <w:rFonts w:hint="eastAsia" w:ascii="宋体" w:hAnsi="宋体" w:eastAsia="宋体" w:cs="宋体"/>
          <w:b/>
          <w:color w:val="auto"/>
          <w:sz w:val="24"/>
          <w:szCs w:val="24"/>
          <w:highlight w:val="none"/>
          <w:shd w:val="clear" w:color="auto" w:fill="FFFFFF"/>
          <w:lang w:val="en-US" w:eastAsia="zh-CN"/>
        </w:rPr>
      </w:pPr>
      <w:r>
        <w:rPr>
          <w:rFonts w:hint="eastAsia" w:ascii="宋体" w:hAnsi="宋体" w:eastAsia="宋体" w:cs="宋体"/>
          <w:i w:val="0"/>
          <w:iCs w:val="0"/>
          <w:snapToGrid w:val="0"/>
          <w:color w:val="auto"/>
          <w:spacing w:val="0"/>
          <w:kern w:val="0"/>
          <w:position w:val="0"/>
          <w:sz w:val="24"/>
          <w:szCs w:val="24"/>
          <w:highlight w:val="none"/>
          <w:lang w:eastAsia="en-US"/>
        </w:rPr>
        <w:t>采购需求：</w:t>
      </w:r>
    </w:p>
    <w:tbl>
      <w:tblPr>
        <w:tblStyle w:val="5"/>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296"/>
        <w:gridCol w:w="698"/>
        <w:gridCol w:w="698"/>
        <w:gridCol w:w="1543"/>
        <w:gridCol w:w="2136"/>
      </w:tblGrid>
      <w:tr w14:paraId="073DE6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9" w:hRule="atLeast"/>
        </w:trPr>
        <w:tc>
          <w:tcPr>
            <w:tcW w:w="0" w:type="auto"/>
            <w:tcBorders>
              <w:tl2br w:val="nil"/>
              <w:tr2bl w:val="nil"/>
            </w:tcBorders>
            <w:noWrap w:val="0"/>
            <w:vAlign w:val="center"/>
          </w:tcPr>
          <w:p w14:paraId="49F69927">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default" w:ascii="宋体" w:hAnsi="宋体" w:eastAsia="宋体" w:cs="宋体"/>
                <w:b/>
                <w:color w:val="auto"/>
                <w:kern w:val="0"/>
                <w:sz w:val="24"/>
                <w:szCs w:val="24"/>
                <w:highlight w:val="none"/>
                <w:shd w:val="clear" w:color="auto" w:fill="FFFFFF"/>
                <w:lang w:val="en-US" w:eastAsia="zh-CN"/>
              </w:rPr>
            </w:pPr>
            <w:r>
              <w:rPr>
                <w:rFonts w:hint="eastAsia" w:ascii="宋体" w:hAnsi="宋体" w:eastAsia="宋体" w:cs="宋体"/>
                <w:b/>
                <w:color w:val="auto"/>
                <w:kern w:val="0"/>
                <w:sz w:val="24"/>
                <w:szCs w:val="24"/>
                <w:highlight w:val="none"/>
                <w:shd w:val="clear" w:color="auto" w:fill="FFFFFF"/>
                <w:lang w:val="en-US" w:eastAsia="zh-CN"/>
              </w:rPr>
              <w:t>采购内容</w:t>
            </w:r>
          </w:p>
        </w:tc>
        <w:tc>
          <w:tcPr>
            <w:tcW w:w="0" w:type="auto"/>
            <w:tcBorders>
              <w:tl2br w:val="nil"/>
              <w:tr2bl w:val="nil"/>
            </w:tcBorders>
            <w:noWrap w:val="0"/>
            <w:vAlign w:val="center"/>
          </w:tcPr>
          <w:p w14:paraId="3C144A6D">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数量</w:t>
            </w:r>
          </w:p>
        </w:tc>
        <w:tc>
          <w:tcPr>
            <w:tcW w:w="0" w:type="auto"/>
            <w:tcBorders>
              <w:tl2br w:val="nil"/>
              <w:tr2bl w:val="nil"/>
            </w:tcBorders>
            <w:noWrap w:val="0"/>
            <w:vAlign w:val="center"/>
          </w:tcPr>
          <w:p w14:paraId="0ED42A02">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单位</w:t>
            </w:r>
          </w:p>
        </w:tc>
        <w:tc>
          <w:tcPr>
            <w:tcW w:w="0" w:type="auto"/>
            <w:tcBorders>
              <w:tl2br w:val="nil"/>
              <w:tr2bl w:val="nil"/>
            </w:tcBorders>
            <w:noWrap w:val="0"/>
            <w:vAlign w:val="center"/>
          </w:tcPr>
          <w:p w14:paraId="169200AB">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预算金额</w:t>
            </w:r>
          </w:p>
          <w:p w14:paraId="49B141E5">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(人民币/元)</w:t>
            </w:r>
          </w:p>
        </w:tc>
        <w:tc>
          <w:tcPr>
            <w:tcW w:w="0" w:type="auto"/>
            <w:tcBorders>
              <w:tl2br w:val="nil"/>
              <w:tr2bl w:val="nil"/>
            </w:tcBorders>
            <w:noWrap w:val="0"/>
            <w:vAlign w:val="center"/>
          </w:tcPr>
          <w:p w14:paraId="1FE537F2">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采购需求</w:t>
            </w:r>
          </w:p>
        </w:tc>
      </w:tr>
      <w:tr w14:paraId="72D7E1B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70" w:hRule="atLeast"/>
        </w:trPr>
        <w:tc>
          <w:tcPr>
            <w:tcW w:w="0" w:type="auto"/>
            <w:tcBorders>
              <w:tl2br w:val="nil"/>
              <w:tr2bl w:val="nil"/>
            </w:tcBorders>
            <w:noWrap w:val="0"/>
            <w:vAlign w:val="center"/>
          </w:tcPr>
          <w:p w14:paraId="7CEE520C">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江西省皮肤病专科医院新老院接驳专线</w:t>
            </w:r>
          </w:p>
        </w:tc>
        <w:tc>
          <w:tcPr>
            <w:tcW w:w="0" w:type="auto"/>
            <w:tcBorders>
              <w:tl2br w:val="nil"/>
              <w:tr2bl w:val="nil"/>
            </w:tcBorders>
            <w:noWrap w:val="0"/>
            <w:vAlign w:val="center"/>
          </w:tcPr>
          <w:p w14:paraId="5F8D5903">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0" w:type="auto"/>
            <w:tcBorders>
              <w:tl2br w:val="nil"/>
              <w:tr2bl w:val="nil"/>
            </w:tcBorders>
            <w:noWrap w:val="0"/>
            <w:vAlign w:val="center"/>
          </w:tcPr>
          <w:p w14:paraId="18E6BFF3">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0" w:type="auto"/>
            <w:tcBorders>
              <w:tl2br w:val="nil"/>
              <w:tr2bl w:val="nil"/>
            </w:tcBorders>
            <w:noWrap w:val="0"/>
            <w:vAlign w:val="center"/>
          </w:tcPr>
          <w:p w14:paraId="6FD8BFAD">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252000.00</w:t>
            </w:r>
          </w:p>
        </w:tc>
        <w:tc>
          <w:tcPr>
            <w:tcW w:w="0" w:type="auto"/>
            <w:tcBorders>
              <w:tl2br w:val="nil"/>
              <w:tr2bl w:val="nil"/>
            </w:tcBorders>
            <w:noWrap w:val="0"/>
            <w:vAlign w:val="center"/>
          </w:tcPr>
          <w:p w14:paraId="03910E4C">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p>
        </w:tc>
      </w:tr>
    </w:tbl>
    <w:p w14:paraId="484946D5">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rPr>
        <w:t>合同履行期限</w:t>
      </w:r>
      <w:r>
        <w:rPr>
          <w:rFonts w:hint="eastAsia" w:ascii="宋体" w:hAnsi="宋体" w:eastAsia="宋体" w:cs="宋体"/>
          <w:b w:val="0"/>
          <w:bCs w:val="0"/>
          <w:color w:val="auto"/>
          <w:sz w:val="24"/>
          <w:szCs w:val="24"/>
          <w:highlight w:val="none"/>
          <w:shd w:val="clear" w:color="auto" w:fill="FFFFFF"/>
          <w:lang w:val="en-US" w:eastAsia="zh-CN"/>
        </w:rPr>
        <w:t>:合同签订生效之日</w:t>
      </w:r>
      <w:r>
        <w:rPr>
          <w:rFonts w:hint="eastAsia" w:eastAsia="宋体" w:cs="宋体"/>
          <w:b w:val="0"/>
          <w:bCs w:val="0"/>
          <w:color w:val="auto"/>
          <w:sz w:val="24"/>
          <w:szCs w:val="24"/>
          <w:highlight w:val="none"/>
          <w:shd w:val="clear" w:color="auto" w:fill="FFFFFF"/>
          <w:lang w:val="en-US" w:eastAsia="zh-CN"/>
        </w:rPr>
        <w:t>起6个月。</w:t>
      </w:r>
    </w:p>
    <w:p w14:paraId="6CC0A8E5">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本项目不接受联合体。</w:t>
      </w:r>
    </w:p>
    <w:p w14:paraId="35ABF25E">
      <w:pPr>
        <w:pStyle w:val="4"/>
        <w:keepNext w:val="0"/>
        <w:keepLines w:val="0"/>
        <w:pageBreakBefore w:val="0"/>
        <w:shd w:val="clear" w:color="auto" w:fill="FFFFFF"/>
        <w:wordWrap/>
        <w:overflowPunct/>
        <w:topLinePunct w:val="0"/>
        <w:bidi w:val="0"/>
        <w:spacing w:before="0" w:beforeAutospacing="0" w:after="0" w:afterAutospacing="0" w:line="46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shd w:val="clear" w:color="auto" w:fill="FFFFFF"/>
        </w:rPr>
        <w:t>二、供应商的资格条件</w:t>
      </w:r>
    </w:p>
    <w:p w14:paraId="26443B12">
      <w:pPr>
        <w:keepNext w:val="0"/>
        <w:keepLines w:val="0"/>
        <w:pageBreakBefore w:val="0"/>
        <w:widowControl/>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1.满足</w:t>
      </w:r>
      <w:r>
        <w:rPr>
          <w:rFonts w:hint="eastAsia" w:ascii="宋体" w:hAnsi="宋体" w:eastAsia="宋体" w:cs="宋体"/>
          <w:color w:val="auto"/>
          <w:kern w:val="0"/>
          <w:sz w:val="24"/>
          <w:szCs w:val="24"/>
          <w:highlight w:val="none"/>
          <w:shd w:val="clear" w:color="auto" w:fill="FFFFFF"/>
          <w:lang w:eastAsia="zh-CN"/>
        </w:rPr>
        <w:t>以下</w:t>
      </w:r>
      <w:r>
        <w:rPr>
          <w:rFonts w:hint="eastAsia" w:ascii="宋体" w:hAnsi="宋体" w:eastAsia="宋体" w:cs="宋体"/>
          <w:color w:val="auto"/>
          <w:kern w:val="0"/>
          <w:sz w:val="24"/>
          <w:szCs w:val="24"/>
          <w:highlight w:val="none"/>
          <w:shd w:val="clear" w:color="auto" w:fill="FFFFFF"/>
        </w:rPr>
        <w:t>规定：</w:t>
      </w:r>
    </w:p>
    <w:p w14:paraId="539CF609">
      <w:pPr>
        <w:keepNext w:val="0"/>
        <w:keepLines w:val="0"/>
        <w:pageBreakBefore w:val="0"/>
        <w:widowControl/>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（1）具有独立承担民事责任的能力；</w:t>
      </w:r>
    </w:p>
    <w:p w14:paraId="5FF968C1">
      <w:pPr>
        <w:keepNext w:val="0"/>
        <w:keepLines w:val="0"/>
        <w:pageBreakBefore w:val="0"/>
        <w:widowControl/>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（2）具有良好的商业信誉和健全的财务会计制度；</w:t>
      </w:r>
    </w:p>
    <w:p w14:paraId="6D8F6B3E">
      <w:pPr>
        <w:keepNext w:val="0"/>
        <w:keepLines w:val="0"/>
        <w:pageBreakBefore w:val="0"/>
        <w:widowControl/>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（3）具有履行合同所必需的设备和专业技术能力；</w:t>
      </w:r>
    </w:p>
    <w:p w14:paraId="23D7C570">
      <w:pPr>
        <w:keepNext w:val="0"/>
        <w:keepLines w:val="0"/>
        <w:pageBreakBefore w:val="0"/>
        <w:widowControl/>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（4）有依法缴纳税收和社会保障资金的良好记录；</w:t>
      </w:r>
    </w:p>
    <w:p w14:paraId="21B859CC">
      <w:pPr>
        <w:keepNext w:val="0"/>
        <w:keepLines w:val="0"/>
        <w:pageBreakBefore w:val="0"/>
        <w:widowControl/>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（5）</w:t>
      </w:r>
      <w:r>
        <w:rPr>
          <w:rFonts w:hint="eastAsia" w:ascii="宋体" w:hAnsi="宋体" w:eastAsia="宋体" w:cs="宋体"/>
          <w:color w:val="auto"/>
          <w:kern w:val="0"/>
          <w:sz w:val="24"/>
          <w:szCs w:val="24"/>
          <w:highlight w:val="none"/>
          <w:shd w:val="clear" w:color="auto" w:fill="FFFFFF"/>
          <w:lang w:eastAsia="zh-CN"/>
        </w:rPr>
        <w:t>参加本次采购活动前三年内,在经营活动中没有重大违法记录</w:t>
      </w:r>
      <w:r>
        <w:rPr>
          <w:rFonts w:hint="eastAsia" w:ascii="宋体" w:hAnsi="宋体" w:eastAsia="宋体" w:cs="宋体"/>
          <w:color w:val="auto"/>
          <w:kern w:val="0"/>
          <w:sz w:val="24"/>
          <w:szCs w:val="24"/>
          <w:highlight w:val="none"/>
          <w:shd w:val="clear" w:color="auto" w:fill="FFFFFF"/>
        </w:rPr>
        <w:t>；</w:t>
      </w:r>
    </w:p>
    <w:p w14:paraId="48DDC6A6">
      <w:pPr>
        <w:keepNext w:val="0"/>
        <w:keepLines w:val="0"/>
        <w:pageBreakBefore w:val="0"/>
        <w:widowControl/>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（6）法律、行政法规规定的其他条件。</w:t>
      </w:r>
    </w:p>
    <w:p w14:paraId="6ECD57BD">
      <w:pPr>
        <w:keepNext w:val="0"/>
        <w:keepLines w:val="0"/>
        <w:pageBreakBefore w:val="0"/>
        <w:widowControl/>
        <w:shd w:val="clear" w:color="auto" w:fill="FFFFFF"/>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2.单位负责人为同一人或者存在直接控股、管理关系的不同供应商，不得参加同一合同项下的采购活动</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为本项目提供整体设计、规范编制或者项目管理、监理、检测等服务的供应商不得参加本项目的采购活动</w:t>
      </w:r>
      <w:r>
        <w:rPr>
          <w:rFonts w:hint="eastAsia" w:ascii="宋体" w:hAnsi="宋体" w:eastAsia="宋体" w:cs="宋体"/>
          <w:color w:val="auto"/>
          <w:kern w:val="0"/>
          <w:sz w:val="24"/>
          <w:szCs w:val="24"/>
          <w:highlight w:val="none"/>
          <w:shd w:val="clear" w:color="auto" w:fill="FFFFFF"/>
          <w:lang w:eastAsia="zh-CN"/>
        </w:rPr>
        <w:t>。</w:t>
      </w:r>
    </w:p>
    <w:p w14:paraId="3DC5BEE3">
      <w:pPr>
        <w:keepNext w:val="0"/>
        <w:keepLines w:val="0"/>
        <w:pageBreakBefore w:val="0"/>
        <w:widowControl/>
        <w:shd w:val="clear" w:color="auto" w:fill="FFFFFF"/>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3</w:t>
      </w:r>
      <w:r>
        <w:rPr>
          <w:rFonts w:hint="eastAsia" w:ascii="宋体" w:hAnsi="宋体" w:eastAsia="宋体" w:cs="宋体"/>
          <w:color w:val="auto"/>
          <w:kern w:val="0"/>
          <w:sz w:val="24"/>
          <w:szCs w:val="24"/>
          <w:highlight w:val="none"/>
          <w:shd w:val="clear" w:color="auto" w:fill="FFFFFF"/>
        </w:rPr>
        <w:t>.供应商被“信用中国”网站列入失信被执行人和重大税收违法案件当事人名单的、被“中国政府采购网”网站列入政府采购严重违法失信行为记录名单（处罚期限尚未届满的），不得参加本项目的采购活动。</w:t>
      </w:r>
    </w:p>
    <w:p w14:paraId="33572F96">
      <w:pPr>
        <w:keepNext w:val="0"/>
        <w:keepLines w:val="0"/>
        <w:pageBreakBefore w:val="0"/>
        <w:widowControl/>
        <w:shd w:val="clear" w:color="auto" w:fill="FFFFFF"/>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rPr>
        <w:t>.本项目的特定资格：</w:t>
      </w:r>
      <w:r>
        <w:rPr>
          <w:rFonts w:hint="eastAsia" w:ascii="宋体" w:hAnsi="宋体" w:eastAsia="宋体" w:cs="宋体"/>
          <w:b/>
          <w:bCs/>
          <w:color w:val="auto"/>
          <w:kern w:val="0"/>
          <w:sz w:val="24"/>
          <w:szCs w:val="24"/>
          <w:highlight w:val="none"/>
          <w:shd w:val="clear" w:color="auto" w:fill="FFFFFF"/>
        </w:rPr>
        <w:t>供应商须具有有效的《道路运输经营许可证》</w:t>
      </w:r>
      <w:r>
        <w:rPr>
          <w:rFonts w:hint="eastAsia" w:ascii="宋体" w:hAnsi="宋体" w:eastAsia="宋体" w:cs="宋体"/>
          <w:color w:val="auto"/>
          <w:kern w:val="0"/>
          <w:sz w:val="24"/>
          <w:szCs w:val="24"/>
          <w:highlight w:val="none"/>
          <w:shd w:val="clear" w:color="auto" w:fill="FFFFFF"/>
          <w:lang w:eastAsia="zh-CN"/>
        </w:rPr>
        <w:t>。</w:t>
      </w:r>
    </w:p>
    <w:p w14:paraId="242728D3">
      <w:pPr>
        <w:pStyle w:val="4"/>
        <w:keepNext w:val="0"/>
        <w:keepLines w:val="0"/>
        <w:pageBreakBefore w:val="0"/>
        <w:shd w:val="clear" w:color="auto" w:fill="FFFFFF"/>
        <w:wordWrap/>
        <w:overflowPunct/>
        <w:topLinePunct w:val="0"/>
        <w:bidi w:val="0"/>
        <w:spacing w:before="0" w:beforeAutospacing="0" w:after="0" w:afterAutospacing="0" w:line="46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shd w:val="clear" w:color="auto" w:fill="FFFFFF"/>
        </w:rPr>
        <w:t>三、获取磋商文件</w:t>
      </w:r>
    </w:p>
    <w:p w14:paraId="01276C3D">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1.时间：20</w:t>
      </w:r>
      <w:r>
        <w:rPr>
          <w:rFonts w:hint="eastAsia" w:ascii="宋体" w:hAnsi="宋体" w:eastAsia="宋体" w:cs="宋体"/>
          <w:color w:val="auto"/>
          <w:sz w:val="24"/>
          <w:szCs w:val="24"/>
          <w:highlight w:val="none"/>
          <w:shd w:val="clear" w:color="auto" w:fill="FFFFFF"/>
          <w:lang w:val="en-US" w:eastAsia="zh-CN"/>
        </w:rPr>
        <w:t>2</w:t>
      </w:r>
      <w:r>
        <w:rPr>
          <w:rFonts w:hint="eastAsia"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eastAsia="宋体" w:cs="宋体"/>
          <w:color w:val="auto"/>
          <w:sz w:val="24"/>
          <w:szCs w:val="24"/>
          <w:highlight w:val="none"/>
          <w:lang w:val="en-US" w:eastAsia="zh-CN"/>
        </w:rPr>
        <w:t>01</w:t>
      </w:r>
      <w:r>
        <w:rPr>
          <w:rFonts w:hint="eastAsia" w:ascii="宋体" w:hAnsi="宋体" w:eastAsia="宋体" w:cs="宋体"/>
          <w:color w:val="auto"/>
          <w:sz w:val="24"/>
          <w:szCs w:val="24"/>
          <w:highlight w:val="none"/>
          <w:shd w:val="clear" w:color="auto" w:fill="FFFFFF"/>
        </w:rPr>
        <w:t>月</w:t>
      </w:r>
      <w:r>
        <w:rPr>
          <w:rFonts w:hint="eastAsia" w:eastAsia="宋体" w:cs="宋体"/>
          <w:color w:val="auto"/>
          <w:sz w:val="24"/>
          <w:szCs w:val="24"/>
          <w:highlight w:val="none"/>
          <w:lang w:val="en-US" w:eastAsia="zh-CN"/>
        </w:rPr>
        <w:t>15</w:t>
      </w:r>
      <w:r>
        <w:rPr>
          <w:rFonts w:hint="eastAsia" w:ascii="宋体" w:hAnsi="宋体" w:eastAsia="宋体" w:cs="宋体"/>
          <w:color w:val="auto"/>
          <w:sz w:val="24"/>
          <w:szCs w:val="24"/>
          <w:highlight w:val="none"/>
          <w:shd w:val="clear" w:color="auto" w:fill="FFFFFF"/>
        </w:rPr>
        <w:t>日至202</w:t>
      </w:r>
      <w:r>
        <w:rPr>
          <w:rFonts w:hint="eastAsia"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eastAsia="宋体" w:cs="宋体"/>
          <w:color w:val="auto"/>
          <w:sz w:val="24"/>
          <w:szCs w:val="24"/>
          <w:highlight w:val="none"/>
          <w:lang w:val="en-US" w:eastAsia="zh-CN"/>
        </w:rPr>
        <w:t>01</w:t>
      </w:r>
      <w:r>
        <w:rPr>
          <w:rFonts w:hint="eastAsia" w:ascii="宋体" w:hAnsi="宋体" w:eastAsia="宋体" w:cs="宋体"/>
          <w:color w:val="auto"/>
          <w:sz w:val="24"/>
          <w:szCs w:val="24"/>
          <w:highlight w:val="none"/>
          <w:shd w:val="clear" w:color="auto" w:fill="FFFFFF"/>
        </w:rPr>
        <w:t>月</w:t>
      </w:r>
      <w:r>
        <w:rPr>
          <w:rFonts w:hint="eastAsia" w:eastAsia="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kern w:val="0"/>
          <w:sz w:val="24"/>
          <w:szCs w:val="24"/>
          <w:highlight w:val="none"/>
          <w:shd w:val="clear" w:color="auto" w:fill="FFFFFF"/>
        </w:rPr>
        <w:t>每天上午</w:t>
      </w:r>
      <w:r>
        <w:rPr>
          <w:rFonts w:hint="eastAsia" w:ascii="宋体" w:hAnsi="宋体" w:eastAsia="宋体" w:cs="宋体"/>
          <w:color w:val="auto"/>
          <w:kern w:val="0"/>
          <w:sz w:val="24"/>
          <w:szCs w:val="24"/>
          <w:highlight w:val="none"/>
          <w:shd w:val="clear" w:color="auto" w:fill="FFFFFF"/>
          <w:lang w:val="en-US" w:eastAsia="zh-CN"/>
        </w:rPr>
        <w:t>9</w:t>
      </w:r>
      <w:r>
        <w:rPr>
          <w:rFonts w:hint="eastAsia" w:ascii="宋体" w:hAnsi="宋体" w:eastAsia="宋体" w:cs="宋体"/>
          <w:color w:val="auto"/>
          <w:kern w:val="0"/>
          <w:sz w:val="24"/>
          <w:szCs w:val="24"/>
          <w:highlight w:val="none"/>
          <w:shd w:val="clear" w:color="auto" w:fill="FFFFFF"/>
        </w:rPr>
        <w:t>点00分至12点00分,下午</w:t>
      </w:r>
      <w:r>
        <w:rPr>
          <w:rFonts w:hint="eastAsia" w:ascii="宋体" w:hAnsi="宋体" w:eastAsia="宋体" w:cs="宋体"/>
          <w:color w:val="auto"/>
          <w:kern w:val="0"/>
          <w:sz w:val="24"/>
          <w:szCs w:val="24"/>
          <w:highlight w:val="none"/>
          <w:shd w:val="clear" w:color="auto" w:fill="FFFFFF"/>
          <w:lang w:val="en-US" w:eastAsia="zh-CN"/>
        </w:rPr>
        <w:t>14</w:t>
      </w:r>
      <w:r>
        <w:rPr>
          <w:rFonts w:hint="eastAsia" w:ascii="宋体" w:hAnsi="宋体" w:eastAsia="宋体" w:cs="宋体"/>
          <w:color w:val="auto"/>
          <w:kern w:val="0"/>
          <w:sz w:val="24"/>
          <w:szCs w:val="24"/>
          <w:highlight w:val="none"/>
          <w:shd w:val="clear" w:color="auto" w:fill="FFFFFF"/>
        </w:rPr>
        <w:t>点00分至</w:t>
      </w:r>
      <w:r>
        <w:rPr>
          <w:rFonts w:hint="eastAsia" w:ascii="宋体" w:hAnsi="宋体" w:eastAsia="宋体" w:cs="宋体"/>
          <w:color w:val="auto"/>
          <w:kern w:val="0"/>
          <w:sz w:val="24"/>
          <w:szCs w:val="24"/>
          <w:highlight w:val="none"/>
          <w:shd w:val="clear" w:color="auto" w:fill="FFFFFF"/>
          <w:lang w:val="en-US" w:eastAsia="zh-CN"/>
        </w:rPr>
        <w:t>17</w:t>
      </w:r>
      <w:r>
        <w:rPr>
          <w:rFonts w:hint="eastAsia" w:ascii="宋体" w:hAnsi="宋体" w:eastAsia="宋体" w:cs="宋体"/>
          <w:color w:val="auto"/>
          <w:kern w:val="0"/>
          <w:sz w:val="24"/>
          <w:szCs w:val="24"/>
          <w:highlight w:val="none"/>
          <w:shd w:val="clear" w:color="auto" w:fill="FFFFFF"/>
        </w:rPr>
        <w:t>点</w:t>
      </w:r>
      <w:r>
        <w:rPr>
          <w:rFonts w:hint="eastAsia" w:ascii="宋体" w:hAnsi="宋体" w:eastAsia="宋体" w:cs="宋体"/>
          <w:color w:val="auto"/>
          <w:kern w:val="0"/>
          <w:sz w:val="24"/>
          <w:szCs w:val="24"/>
          <w:highlight w:val="none"/>
          <w:shd w:val="clear" w:color="auto" w:fill="FFFFFF"/>
          <w:lang w:val="en-US" w:eastAsia="zh-CN"/>
        </w:rPr>
        <w:t>00</w:t>
      </w:r>
      <w:r>
        <w:rPr>
          <w:rFonts w:hint="eastAsia" w:ascii="宋体" w:hAnsi="宋体" w:eastAsia="宋体" w:cs="宋体"/>
          <w:color w:val="auto"/>
          <w:kern w:val="0"/>
          <w:sz w:val="24"/>
          <w:szCs w:val="24"/>
          <w:highlight w:val="none"/>
          <w:shd w:val="clear" w:color="auto" w:fill="FFFFFF"/>
        </w:rPr>
        <w:t>分（北京时间</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法定节假日除外</w:t>
      </w:r>
      <w:r>
        <w:rPr>
          <w:rFonts w:hint="eastAsia" w:ascii="宋体" w:hAnsi="宋体" w:eastAsia="宋体" w:cs="宋体"/>
          <w:color w:val="auto"/>
          <w:kern w:val="0"/>
          <w:sz w:val="24"/>
          <w:szCs w:val="24"/>
          <w:highlight w:val="none"/>
          <w:shd w:val="clear" w:color="auto" w:fill="FFFFFF"/>
        </w:rPr>
        <w:t>）</w:t>
      </w:r>
    </w:p>
    <w:p w14:paraId="6C1065E1">
      <w:pPr>
        <w:keepNext w:val="0"/>
        <w:keepLines w:val="0"/>
        <w:pageBreakBefore w:val="0"/>
        <w:widowControl/>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2.地点：</w:t>
      </w:r>
      <w:r>
        <w:rPr>
          <w:rFonts w:hint="eastAsia" w:ascii="宋体" w:hAnsi="宋体" w:eastAsia="宋体" w:cs="宋体"/>
          <w:color w:val="auto"/>
          <w:kern w:val="0"/>
          <w:sz w:val="24"/>
          <w:szCs w:val="24"/>
          <w:highlight w:val="none"/>
        </w:rPr>
        <w:t>江西省鼎跃招标咨询有限公司（江西省南昌市</w:t>
      </w:r>
      <w:r>
        <w:rPr>
          <w:rFonts w:hint="eastAsia" w:ascii="宋体" w:hAnsi="宋体" w:eastAsia="宋体" w:cs="宋体"/>
          <w:color w:val="auto"/>
          <w:kern w:val="0"/>
          <w:sz w:val="24"/>
          <w:szCs w:val="24"/>
          <w:highlight w:val="none"/>
          <w:lang w:eastAsia="zh-CN"/>
        </w:rPr>
        <w:t>红谷滩区</w:t>
      </w:r>
      <w:r>
        <w:rPr>
          <w:rFonts w:hint="eastAsia" w:ascii="宋体" w:hAnsi="宋体" w:eastAsia="宋体" w:cs="宋体"/>
          <w:color w:val="auto"/>
          <w:kern w:val="0"/>
          <w:sz w:val="24"/>
          <w:szCs w:val="24"/>
          <w:highlight w:val="none"/>
        </w:rPr>
        <w:t>嘉言路668号用友产业园二期1号科研楼BC区4楼）</w:t>
      </w:r>
    </w:p>
    <w:p w14:paraId="7290D80B">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rPr>
        <w:t>3.方式：现场或线上</w:t>
      </w:r>
    </w:p>
    <w:p w14:paraId="676F1371">
      <w:pPr>
        <w:keepNext w:val="0"/>
        <w:keepLines w:val="0"/>
        <w:pageBreakBefore w:val="0"/>
        <w:widowControl/>
        <w:shd w:val="clear" w:color="auto" w:fill="FFFFFF"/>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（1）采用现场获取</w:t>
      </w:r>
      <w:r>
        <w:rPr>
          <w:rFonts w:hint="eastAsia" w:ascii="宋体" w:hAnsi="宋体" w:eastAsia="宋体" w:cs="宋体"/>
          <w:color w:val="auto"/>
          <w:kern w:val="0"/>
          <w:sz w:val="24"/>
          <w:szCs w:val="24"/>
          <w:highlight w:val="none"/>
          <w:shd w:val="clear" w:color="auto" w:fill="FFFFFF"/>
          <w:lang w:val="en-US" w:eastAsia="zh-CN"/>
        </w:rPr>
        <w:t>磋商文件</w:t>
      </w:r>
      <w:r>
        <w:rPr>
          <w:rFonts w:hint="eastAsia" w:ascii="宋体" w:hAnsi="宋体" w:eastAsia="宋体" w:cs="宋体"/>
          <w:color w:val="auto"/>
          <w:kern w:val="0"/>
          <w:sz w:val="24"/>
          <w:szCs w:val="24"/>
          <w:highlight w:val="none"/>
          <w:shd w:val="clear" w:color="auto" w:fill="FFFFFF"/>
        </w:rPr>
        <w:t>时需提交的资料：营业执照复印件加盖公章、法定代表人授权书原件</w:t>
      </w:r>
      <w:r>
        <w:rPr>
          <w:rFonts w:hint="eastAsia" w:ascii="宋体" w:hAnsi="宋体" w:eastAsia="宋体" w:cs="宋体"/>
          <w:color w:val="auto"/>
          <w:kern w:val="0"/>
          <w:sz w:val="24"/>
          <w:szCs w:val="24"/>
          <w:highlight w:val="none"/>
          <w:shd w:val="clear" w:color="auto" w:fill="FFFFFF"/>
          <w:lang w:eastAsia="zh-CN"/>
        </w:rPr>
        <w:t>、授权人及被授权人身份证正反面复印件</w:t>
      </w:r>
      <w:r>
        <w:rPr>
          <w:rFonts w:hint="eastAsia" w:ascii="宋体" w:hAnsi="宋体" w:eastAsia="宋体" w:cs="宋体"/>
          <w:color w:val="auto"/>
          <w:kern w:val="0"/>
          <w:sz w:val="24"/>
          <w:szCs w:val="24"/>
          <w:highlight w:val="none"/>
          <w:shd w:val="clear" w:color="auto" w:fill="FFFFFF"/>
        </w:rPr>
        <w:t>；</w:t>
      </w:r>
    </w:p>
    <w:p w14:paraId="4D620713">
      <w:pPr>
        <w:keepNext w:val="0"/>
        <w:keepLines w:val="0"/>
        <w:pageBreakBefore w:val="0"/>
        <w:widowControl/>
        <w:shd w:val="clear" w:color="auto" w:fill="FFFFFF"/>
        <w:wordWrap/>
        <w:overflowPunct/>
        <w:topLinePunct w:val="0"/>
        <w:bidi w:val="0"/>
        <w:spacing w:line="460" w:lineRule="exact"/>
        <w:ind w:left="0" w:leftChars="0" w:firstLine="480" w:firstLineChars="200"/>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fldChar w:fldCharType="begin"/>
      </w:r>
      <w:r>
        <w:rPr>
          <w:rFonts w:hint="eastAsia" w:ascii="宋体" w:hAnsi="宋体" w:eastAsia="宋体" w:cs="宋体"/>
          <w:color w:val="auto"/>
          <w:kern w:val="0"/>
          <w:sz w:val="24"/>
          <w:szCs w:val="24"/>
          <w:highlight w:val="none"/>
          <w:shd w:val="clear" w:color="auto" w:fill="FFFFFF"/>
        </w:rPr>
        <w:instrText xml:space="preserve"> HYPERLINK "mailto:（2）采用线上获取招标文件时将营业执照复印件加盖公章的扫描件、法定代表人授权书（含授权人及被授权人身份证正反面）加盖公章的扫描件通过电子邮件的方式发送至2846613120@qq.com邮箱。" </w:instrText>
      </w:r>
      <w:r>
        <w:rPr>
          <w:rFonts w:hint="eastAsia" w:ascii="宋体" w:hAnsi="宋体" w:eastAsia="宋体" w:cs="宋体"/>
          <w:color w:val="auto"/>
          <w:kern w:val="0"/>
          <w:sz w:val="24"/>
          <w:szCs w:val="24"/>
          <w:highlight w:val="none"/>
          <w:shd w:val="clear" w:color="auto" w:fill="FFFFFF"/>
        </w:rPr>
        <w:fldChar w:fldCharType="separate"/>
      </w:r>
      <w:r>
        <w:rPr>
          <w:rFonts w:hint="eastAsia" w:ascii="宋体" w:hAnsi="宋体" w:eastAsia="宋体" w:cs="宋体"/>
          <w:color w:val="auto"/>
          <w:kern w:val="0"/>
          <w:sz w:val="24"/>
          <w:szCs w:val="24"/>
          <w:highlight w:val="none"/>
          <w:shd w:val="clear" w:color="auto" w:fill="FFFFFF"/>
        </w:rPr>
        <w:t>（2）采用线上获取</w:t>
      </w:r>
      <w:r>
        <w:rPr>
          <w:rFonts w:hint="eastAsia" w:ascii="宋体" w:hAnsi="宋体" w:eastAsia="宋体" w:cs="宋体"/>
          <w:color w:val="auto"/>
          <w:kern w:val="0"/>
          <w:sz w:val="24"/>
          <w:szCs w:val="24"/>
          <w:highlight w:val="none"/>
          <w:shd w:val="clear" w:color="auto" w:fill="FFFFFF"/>
          <w:lang w:val="en-US" w:eastAsia="zh-CN"/>
        </w:rPr>
        <w:t>磋商文件</w:t>
      </w:r>
      <w:r>
        <w:rPr>
          <w:rFonts w:hint="eastAsia" w:ascii="宋体" w:hAnsi="宋体" w:eastAsia="宋体" w:cs="宋体"/>
          <w:color w:val="auto"/>
          <w:kern w:val="0"/>
          <w:sz w:val="24"/>
          <w:szCs w:val="24"/>
          <w:highlight w:val="none"/>
          <w:shd w:val="clear" w:color="auto" w:fill="FFFFFF"/>
        </w:rPr>
        <w:t>时将营业执照复印件加盖公章的扫描件、法定代表人授权书</w:t>
      </w:r>
      <w:r>
        <w:rPr>
          <w:rFonts w:hint="eastAsia" w:ascii="宋体" w:hAnsi="宋体" w:eastAsia="宋体" w:cs="宋体"/>
          <w:color w:val="auto"/>
          <w:kern w:val="0"/>
          <w:sz w:val="24"/>
          <w:szCs w:val="24"/>
          <w:highlight w:val="none"/>
          <w:shd w:val="clear" w:color="auto" w:fill="FFFFFF"/>
          <w:lang w:eastAsia="zh-CN"/>
        </w:rPr>
        <w:t>（含授权人及被授权人身份证正反面）</w:t>
      </w:r>
      <w:r>
        <w:rPr>
          <w:rFonts w:hint="eastAsia" w:ascii="宋体" w:hAnsi="宋体" w:eastAsia="宋体" w:cs="宋体"/>
          <w:color w:val="auto"/>
          <w:kern w:val="0"/>
          <w:sz w:val="24"/>
          <w:szCs w:val="24"/>
          <w:highlight w:val="none"/>
          <w:shd w:val="clear" w:color="auto" w:fill="FFFFFF"/>
        </w:rPr>
        <w:t>加盖公章的扫描件</w:t>
      </w:r>
      <w:r>
        <w:rPr>
          <w:rFonts w:hint="eastAsia" w:ascii="宋体" w:hAnsi="宋体" w:eastAsia="宋体" w:cs="宋体"/>
          <w:color w:val="auto"/>
          <w:kern w:val="0"/>
          <w:sz w:val="24"/>
          <w:szCs w:val="24"/>
          <w:highlight w:val="none"/>
          <w:shd w:val="clear" w:color="auto" w:fill="FFFFFF"/>
          <w:lang w:eastAsia="zh-CN"/>
        </w:rPr>
        <w:t>、项目信息登记表（</w:t>
      </w:r>
      <w:r>
        <w:rPr>
          <w:rFonts w:hint="eastAsia" w:ascii="宋体" w:hAnsi="宋体" w:eastAsia="宋体" w:cs="宋体"/>
          <w:color w:val="auto"/>
          <w:kern w:val="0"/>
          <w:sz w:val="24"/>
          <w:szCs w:val="24"/>
          <w:highlight w:val="none"/>
          <w:shd w:val="clear" w:color="auto" w:fill="FFFFFF"/>
          <w:lang w:val="en-US" w:eastAsia="zh-CN"/>
        </w:rPr>
        <w:t>格式见附件</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通过电子邮件的方式发送至2846613120@qq.com邮箱</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fldChar w:fldCharType="end"/>
      </w:r>
    </w:p>
    <w:p w14:paraId="3EFAEBB7">
      <w:pPr>
        <w:keepNext w:val="0"/>
        <w:keepLines w:val="0"/>
        <w:pageBreakBefore w:val="0"/>
        <w:widowControl/>
        <w:shd w:val="clear" w:color="auto" w:fill="FFFFFF"/>
        <w:wordWrap/>
        <w:overflowPunct/>
        <w:topLinePunct w:val="0"/>
        <w:bidi w:val="0"/>
        <w:spacing w:line="460" w:lineRule="exact"/>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FFFFFF"/>
        </w:rPr>
        <w:t>如未按上述要求导致获取</w:t>
      </w:r>
      <w:r>
        <w:rPr>
          <w:rFonts w:hint="eastAsia" w:ascii="宋体" w:hAnsi="宋体" w:eastAsia="宋体" w:cs="宋体"/>
          <w:color w:val="auto"/>
          <w:kern w:val="0"/>
          <w:sz w:val="24"/>
          <w:szCs w:val="24"/>
          <w:highlight w:val="none"/>
          <w:shd w:val="clear" w:color="auto" w:fill="FFFFFF"/>
          <w:lang w:val="en-US" w:eastAsia="zh-CN"/>
        </w:rPr>
        <w:t>磋商文件</w:t>
      </w:r>
      <w:r>
        <w:rPr>
          <w:rFonts w:hint="eastAsia" w:ascii="宋体" w:hAnsi="宋体" w:eastAsia="宋体" w:cs="宋体"/>
          <w:color w:val="auto"/>
          <w:kern w:val="0"/>
          <w:sz w:val="24"/>
          <w:szCs w:val="24"/>
          <w:highlight w:val="none"/>
          <w:shd w:val="clear" w:color="auto" w:fill="FFFFFF"/>
        </w:rPr>
        <w:t>不成功的后果，由</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自行承担。</w:t>
      </w:r>
    </w:p>
    <w:p w14:paraId="354A5145">
      <w:pPr>
        <w:pStyle w:val="4"/>
        <w:keepNext w:val="0"/>
        <w:keepLines w:val="0"/>
        <w:pageBreakBefore w:val="0"/>
        <w:shd w:val="clear" w:color="auto" w:fill="FFFFFF"/>
        <w:wordWrap/>
        <w:overflowPunct/>
        <w:topLinePunct w:val="0"/>
        <w:bidi w:val="0"/>
        <w:spacing w:before="0" w:beforeAutospacing="0" w:after="0" w:afterAutospacing="0" w:line="46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shd w:val="clear" w:color="auto" w:fill="FFFFFF"/>
        </w:rPr>
        <w:t>四、响应文件提交</w:t>
      </w:r>
    </w:p>
    <w:p w14:paraId="03289537">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1.提交截止时间：202</w:t>
      </w:r>
      <w:r>
        <w:rPr>
          <w:rFonts w:hint="eastAsia" w:ascii="宋体" w:hAnsi="宋体" w:eastAsia="宋体" w:cs="宋体"/>
          <w:b w:val="0"/>
          <w:bCs w:val="0"/>
          <w:color w:val="auto"/>
          <w:sz w:val="24"/>
          <w:szCs w:val="24"/>
          <w:highlight w:val="none"/>
          <w:shd w:val="clear" w:color="auto" w:fill="FFFFFF"/>
          <w:lang w:val="en-US" w:eastAsia="zh-CN"/>
        </w:rPr>
        <w:t>6</w:t>
      </w:r>
      <w:r>
        <w:rPr>
          <w:rFonts w:hint="eastAsia" w:ascii="宋体" w:hAnsi="宋体" w:eastAsia="宋体" w:cs="宋体"/>
          <w:b w:val="0"/>
          <w:bCs w:val="0"/>
          <w:color w:val="auto"/>
          <w:sz w:val="24"/>
          <w:szCs w:val="24"/>
          <w:highlight w:val="none"/>
          <w:shd w:val="clear" w:color="auto" w:fill="FFFFFF"/>
        </w:rPr>
        <w:t>年</w:t>
      </w:r>
      <w:r>
        <w:rPr>
          <w:rFonts w:hint="eastAsia" w:eastAsia="宋体" w:cs="宋体"/>
          <w:b w:val="0"/>
          <w:bCs w:val="0"/>
          <w:color w:val="auto"/>
          <w:sz w:val="24"/>
          <w:szCs w:val="24"/>
          <w:highlight w:val="none"/>
          <w:lang w:val="en-US" w:eastAsia="zh-CN"/>
        </w:rPr>
        <w:t>01</w:t>
      </w:r>
      <w:r>
        <w:rPr>
          <w:rFonts w:hint="eastAsia" w:ascii="宋体" w:hAnsi="宋体" w:eastAsia="宋体" w:cs="宋体"/>
          <w:b w:val="0"/>
          <w:bCs w:val="0"/>
          <w:color w:val="auto"/>
          <w:sz w:val="24"/>
          <w:szCs w:val="24"/>
          <w:highlight w:val="none"/>
          <w:shd w:val="clear" w:color="auto" w:fill="FFFFFF"/>
        </w:rPr>
        <w:t>月</w:t>
      </w:r>
      <w:r>
        <w:rPr>
          <w:rFonts w:hint="eastAsia" w:eastAsia="宋体" w:cs="宋体"/>
          <w:b w:val="0"/>
          <w:bCs w:val="0"/>
          <w:color w:val="auto"/>
          <w:sz w:val="24"/>
          <w:szCs w:val="24"/>
          <w:highlight w:val="none"/>
          <w:lang w:val="en-US" w:eastAsia="zh-CN"/>
        </w:rPr>
        <w:t>26</w:t>
      </w:r>
      <w:r>
        <w:rPr>
          <w:rFonts w:hint="eastAsia" w:ascii="宋体" w:hAnsi="宋体" w:eastAsia="宋体" w:cs="宋体"/>
          <w:b w:val="0"/>
          <w:bCs w:val="0"/>
          <w:color w:val="auto"/>
          <w:sz w:val="24"/>
          <w:szCs w:val="24"/>
          <w:highlight w:val="none"/>
          <w:shd w:val="clear" w:color="auto" w:fill="FFFFFF"/>
        </w:rPr>
        <w:t>日</w:t>
      </w:r>
      <w:r>
        <w:rPr>
          <w:rFonts w:hint="eastAsia" w:eastAsia="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shd w:val="clear" w:color="auto" w:fill="FFFFFF"/>
        </w:rPr>
        <w:t>点</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shd w:val="clear" w:color="auto" w:fill="FFFFFF"/>
        </w:rPr>
        <w:t>分（北京时间）。</w:t>
      </w:r>
    </w:p>
    <w:p w14:paraId="74036CEA">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shd w:val="clear" w:color="auto" w:fill="FFFFFF"/>
        </w:rPr>
        <w:t>2.提交地点：江西省鼎跃招标咨询有限公司（江西省南昌市</w:t>
      </w:r>
      <w:r>
        <w:rPr>
          <w:rFonts w:hint="eastAsia" w:ascii="宋体" w:hAnsi="宋体" w:eastAsia="宋体" w:cs="宋体"/>
          <w:b w:val="0"/>
          <w:bCs w:val="0"/>
          <w:color w:val="auto"/>
          <w:sz w:val="24"/>
          <w:szCs w:val="24"/>
          <w:highlight w:val="none"/>
          <w:shd w:val="clear" w:color="auto" w:fill="FFFFFF"/>
          <w:lang w:eastAsia="zh-CN"/>
        </w:rPr>
        <w:t>红谷滩区</w:t>
      </w:r>
      <w:r>
        <w:rPr>
          <w:rFonts w:hint="eastAsia" w:ascii="宋体" w:hAnsi="宋体" w:eastAsia="宋体" w:cs="宋体"/>
          <w:b w:val="0"/>
          <w:bCs w:val="0"/>
          <w:color w:val="auto"/>
          <w:sz w:val="24"/>
          <w:szCs w:val="24"/>
          <w:highlight w:val="none"/>
          <w:shd w:val="clear" w:color="auto" w:fill="FFFFFF"/>
        </w:rPr>
        <w:t>嘉言路668号用友产业园二期1号科研楼BC区4楼）</w:t>
      </w:r>
      <w:r>
        <w:rPr>
          <w:rFonts w:hint="eastAsia" w:ascii="宋体" w:hAnsi="宋体" w:eastAsia="宋体" w:cs="宋体"/>
          <w:b w:val="0"/>
          <w:bCs w:val="0"/>
          <w:color w:val="auto"/>
          <w:sz w:val="24"/>
          <w:szCs w:val="24"/>
          <w:highlight w:val="none"/>
        </w:rPr>
        <w:t>开标室(一)</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届时请供应商的法定代表人或经正式授权的代表出席采购活动，签到时间以提交响应文件时间为准。</w:t>
      </w:r>
    </w:p>
    <w:p w14:paraId="35934487">
      <w:pPr>
        <w:pStyle w:val="4"/>
        <w:keepNext w:val="0"/>
        <w:keepLines w:val="0"/>
        <w:pageBreakBefore w:val="0"/>
        <w:wordWrap/>
        <w:overflowPunct/>
        <w:topLinePunct w:val="0"/>
        <w:bidi w:val="0"/>
        <w:spacing w:before="0" w:beforeAutospacing="0" w:after="0" w:afterAutospacing="0" w:line="460" w:lineRule="exact"/>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五、磋商（开启）时间及地点</w:t>
      </w:r>
    </w:p>
    <w:p w14:paraId="4D66CAD6">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1.时间：202</w:t>
      </w:r>
      <w:r>
        <w:rPr>
          <w:rFonts w:hint="eastAsia" w:ascii="宋体" w:hAnsi="宋体" w:eastAsia="宋体" w:cs="宋体"/>
          <w:b w:val="0"/>
          <w:bCs w:val="0"/>
          <w:color w:val="auto"/>
          <w:sz w:val="24"/>
          <w:szCs w:val="24"/>
          <w:highlight w:val="none"/>
          <w:shd w:val="clear" w:color="auto" w:fill="FFFFFF"/>
          <w:lang w:val="en-US" w:eastAsia="zh-CN"/>
        </w:rPr>
        <w:t>6</w:t>
      </w:r>
      <w:r>
        <w:rPr>
          <w:rFonts w:hint="eastAsia" w:ascii="宋体" w:hAnsi="宋体" w:eastAsia="宋体" w:cs="宋体"/>
          <w:b w:val="0"/>
          <w:bCs w:val="0"/>
          <w:color w:val="auto"/>
          <w:sz w:val="24"/>
          <w:szCs w:val="24"/>
          <w:highlight w:val="none"/>
          <w:shd w:val="clear" w:color="auto" w:fill="FFFFFF"/>
        </w:rPr>
        <w:t>年</w:t>
      </w:r>
      <w:r>
        <w:rPr>
          <w:rFonts w:hint="eastAsia" w:eastAsia="宋体" w:cs="宋体"/>
          <w:b w:val="0"/>
          <w:bCs w:val="0"/>
          <w:color w:val="auto"/>
          <w:sz w:val="24"/>
          <w:szCs w:val="24"/>
          <w:highlight w:val="none"/>
          <w:lang w:val="en-US" w:eastAsia="zh-CN"/>
        </w:rPr>
        <w:t>01</w:t>
      </w:r>
      <w:r>
        <w:rPr>
          <w:rFonts w:hint="eastAsia" w:ascii="宋体" w:hAnsi="宋体" w:eastAsia="宋体" w:cs="宋体"/>
          <w:b w:val="0"/>
          <w:bCs w:val="0"/>
          <w:color w:val="auto"/>
          <w:sz w:val="24"/>
          <w:szCs w:val="24"/>
          <w:highlight w:val="none"/>
          <w:shd w:val="clear" w:color="auto" w:fill="FFFFFF"/>
        </w:rPr>
        <w:t>月</w:t>
      </w:r>
      <w:r>
        <w:rPr>
          <w:rFonts w:hint="eastAsia" w:eastAsia="宋体" w:cs="宋体"/>
          <w:b w:val="0"/>
          <w:bCs w:val="0"/>
          <w:color w:val="auto"/>
          <w:sz w:val="24"/>
          <w:szCs w:val="24"/>
          <w:highlight w:val="none"/>
          <w:lang w:val="en-US" w:eastAsia="zh-CN"/>
        </w:rPr>
        <w:t>26</w:t>
      </w:r>
      <w:r>
        <w:rPr>
          <w:rFonts w:hint="eastAsia" w:ascii="宋体" w:hAnsi="宋体" w:eastAsia="宋体" w:cs="宋体"/>
          <w:b w:val="0"/>
          <w:bCs w:val="0"/>
          <w:color w:val="auto"/>
          <w:sz w:val="24"/>
          <w:szCs w:val="24"/>
          <w:highlight w:val="none"/>
          <w:shd w:val="clear" w:color="auto" w:fill="FFFFFF"/>
        </w:rPr>
        <w:t>日</w:t>
      </w:r>
      <w:r>
        <w:rPr>
          <w:rFonts w:hint="eastAsia" w:eastAsia="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shd w:val="clear" w:color="auto" w:fill="FFFFFF"/>
        </w:rPr>
        <w:t>点</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shd w:val="clear" w:color="auto" w:fill="FFFFFF"/>
        </w:rPr>
        <w:t>分</w:t>
      </w:r>
      <w:r>
        <w:rPr>
          <w:rFonts w:hint="eastAsia" w:ascii="宋体" w:hAnsi="宋体" w:eastAsia="宋体" w:cs="宋体"/>
          <w:b w:val="0"/>
          <w:bCs w:val="0"/>
          <w:color w:val="auto"/>
          <w:sz w:val="24"/>
          <w:szCs w:val="24"/>
          <w:highlight w:val="none"/>
        </w:rPr>
        <w:t>（北京时间）。</w:t>
      </w:r>
    </w:p>
    <w:p w14:paraId="0F961964">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2.地点：</w:t>
      </w:r>
      <w:r>
        <w:rPr>
          <w:rFonts w:hint="eastAsia" w:ascii="宋体" w:hAnsi="宋体" w:eastAsia="宋体" w:cs="宋体"/>
          <w:b w:val="0"/>
          <w:bCs w:val="0"/>
          <w:color w:val="auto"/>
          <w:sz w:val="24"/>
          <w:szCs w:val="24"/>
          <w:highlight w:val="none"/>
        </w:rPr>
        <w:t>江西省鼎跃招标咨询有限公司（江西省南昌市红谷滩区嘉言路668号用友产业园二期1号科研楼BC区4楼）。</w:t>
      </w:r>
    </w:p>
    <w:p w14:paraId="1854AB90">
      <w:pPr>
        <w:pStyle w:val="4"/>
        <w:keepNext w:val="0"/>
        <w:keepLines w:val="0"/>
        <w:pageBreakBefore w:val="0"/>
        <w:shd w:val="clear" w:color="auto" w:fill="FFFFFF"/>
        <w:wordWrap/>
        <w:overflowPunct/>
        <w:topLinePunct w:val="0"/>
        <w:bidi w:val="0"/>
        <w:spacing w:before="0" w:beforeAutospacing="0" w:after="0" w:afterAutospacing="0" w:line="46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shd w:val="clear" w:color="auto" w:fill="FFFFFF"/>
        </w:rPr>
        <w:t>六、其他补充事宜</w:t>
      </w:r>
    </w:p>
    <w:p w14:paraId="06453B03">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1.磋商保证金应于磋商时间之前递交，具体要求详见本项目</w:t>
      </w:r>
      <w:r>
        <w:rPr>
          <w:rFonts w:hint="eastAsia" w:ascii="宋体" w:hAnsi="宋体" w:eastAsia="宋体" w:cs="宋体"/>
          <w:color w:val="auto"/>
          <w:sz w:val="24"/>
          <w:szCs w:val="24"/>
          <w:highlight w:val="none"/>
          <w:shd w:val="clear" w:color="auto" w:fill="FFFFFF"/>
        </w:rPr>
        <w:t>磋商文件</w:t>
      </w:r>
      <w:r>
        <w:rPr>
          <w:rFonts w:hint="eastAsia" w:ascii="宋体" w:hAnsi="宋体" w:eastAsia="宋体" w:cs="宋体"/>
          <w:color w:val="auto"/>
          <w:sz w:val="24"/>
          <w:szCs w:val="24"/>
          <w:highlight w:val="none"/>
        </w:rPr>
        <w:t>。</w:t>
      </w:r>
    </w:p>
    <w:p w14:paraId="7BB63937">
      <w:pPr>
        <w:pStyle w:val="4"/>
        <w:keepNext w:val="0"/>
        <w:keepLines w:val="0"/>
        <w:pageBreakBefore w:val="0"/>
        <w:wordWrap/>
        <w:overflowPunct/>
        <w:topLinePunct w:val="0"/>
        <w:bidi w:val="0"/>
        <w:spacing w:before="0" w:beforeAutospacing="0" w:after="0" w:afterAutospacing="0" w:line="460" w:lineRule="exact"/>
        <w:ind w:left="0" w:lef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2.采购代理服务费由成交供应商支付，具体要求详见本项目磋商文件。</w:t>
      </w:r>
    </w:p>
    <w:p w14:paraId="52F887E6">
      <w:pPr>
        <w:keepNext w:val="0"/>
        <w:keepLines w:val="0"/>
        <w:pageBreakBefore w:val="0"/>
        <w:widowControl/>
        <w:wordWrap/>
        <w:overflowPunct/>
        <w:topLinePunct w:val="0"/>
        <w:bidi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七、联系方式</w:t>
      </w:r>
    </w:p>
    <w:p w14:paraId="7B611A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1.采购人信息</w:t>
      </w:r>
    </w:p>
    <w:p w14:paraId="4E5496D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名    称：江西省皮肤病专科医院</w:t>
      </w:r>
    </w:p>
    <w:p w14:paraId="341750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b w:val="0"/>
          <w:bCs w:val="0"/>
          <w:color w:val="auto"/>
          <w:sz w:val="24"/>
          <w:highlight w:val="none"/>
          <w:lang w:val="en-US" w:eastAsia="zh-CN"/>
        </w:rPr>
      </w:pPr>
      <w:r>
        <w:rPr>
          <w:rFonts w:hint="eastAsia" w:ascii="宋体" w:hAnsi="宋体"/>
          <w:b w:val="0"/>
          <w:bCs w:val="0"/>
          <w:color w:val="auto"/>
          <w:sz w:val="24"/>
          <w:highlight w:val="none"/>
        </w:rPr>
        <w:t>地    址：</w:t>
      </w:r>
      <w:r>
        <w:rPr>
          <w:rFonts w:hint="eastAsia" w:ascii="宋体" w:hAnsi="宋体"/>
          <w:b w:val="0"/>
          <w:bCs w:val="0"/>
          <w:color w:val="auto"/>
          <w:sz w:val="24"/>
          <w:highlight w:val="none"/>
          <w:lang w:eastAsia="zh-CN"/>
        </w:rPr>
        <w:t>江西省南昌市城南大道</w:t>
      </w:r>
      <w:r>
        <w:rPr>
          <w:rFonts w:hint="eastAsia" w:ascii="宋体" w:hAnsi="宋体"/>
          <w:b w:val="0"/>
          <w:bCs w:val="0"/>
          <w:color w:val="auto"/>
          <w:sz w:val="24"/>
          <w:highlight w:val="none"/>
          <w:lang w:val="en-US" w:eastAsia="zh-CN"/>
        </w:rPr>
        <w:t>2966号</w:t>
      </w:r>
    </w:p>
    <w:p w14:paraId="613AB5C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联系方式：0791-85228083</w:t>
      </w:r>
    </w:p>
    <w:p w14:paraId="25E8AB0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2.采购代理机构信息</w:t>
      </w:r>
    </w:p>
    <w:p w14:paraId="60FA8F1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名    称：</w:t>
      </w:r>
      <w:bookmarkStart w:id="0" w:name="_GoBack"/>
      <w:r>
        <w:rPr>
          <w:rFonts w:hint="eastAsia" w:ascii="宋体" w:hAnsi="宋体"/>
          <w:b w:val="0"/>
          <w:bCs w:val="0"/>
          <w:color w:val="auto"/>
          <w:sz w:val="24"/>
          <w:highlight w:val="none"/>
        </w:rPr>
        <w:t>江西省鼎跃招标咨询有限公司</w:t>
      </w:r>
      <w:bookmarkEnd w:id="0"/>
    </w:p>
    <w:p w14:paraId="63A015E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地    址：江西省南昌市红谷滩区嘉言路668号用友产业园二期1号科研楼BC区4楼</w:t>
      </w:r>
    </w:p>
    <w:p w14:paraId="6A45896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b w:val="0"/>
          <w:bCs w:val="0"/>
          <w:color w:val="auto"/>
          <w:sz w:val="24"/>
          <w:highlight w:val="none"/>
          <w:lang w:eastAsia="zh-CN"/>
        </w:rPr>
      </w:pPr>
      <w:r>
        <w:rPr>
          <w:rFonts w:hint="eastAsia" w:ascii="宋体" w:hAnsi="宋体"/>
          <w:b w:val="0"/>
          <w:bCs w:val="0"/>
          <w:color w:val="auto"/>
          <w:sz w:val="24"/>
          <w:highlight w:val="none"/>
        </w:rPr>
        <w:t>联系方式：0791-86375292</w:t>
      </w:r>
      <w:r>
        <w:rPr>
          <w:rFonts w:hint="eastAsia" w:ascii="宋体" w:hAnsi="宋体"/>
          <w:b w:val="0"/>
          <w:bCs w:val="0"/>
          <w:color w:val="auto"/>
          <w:sz w:val="24"/>
          <w:highlight w:val="none"/>
          <w:lang w:eastAsia="zh-CN"/>
        </w:rPr>
        <w:t>、</w:t>
      </w:r>
      <w:r>
        <w:rPr>
          <w:rFonts w:hint="eastAsia" w:ascii="宋体" w:hAnsi="宋体" w:eastAsia="宋体" w:cs="宋体"/>
          <w:i w:val="0"/>
          <w:iCs w:val="0"/>
          <w:caps w:val="0"/>
          <w:color w:val="auto"/>
          <w:spacing w:val="0"/>
          <w:sz w:val="24"/>
          <w:szCs w:val="24"/>
          <w:shd w:val="clear" w:color="auto" w:fill="FFFFFF"/>
        </w:rPr>
        <w:t>0791-86372512</w:t>
      </w:r>
    </w:p>
    <w:p w14:paraId="0729D2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3.项目联系方式</w:t>
      </w:r>
    </w:p>
    <w:p w14:paraId="448AA04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项目联系人：</w:t>
      </w:r>
      <w:r>
        <w:rPr>
          <w:rFonts w:hint="eastAsia" w:ascii="宋体" w:hAnsi="宋体"/>
          <w:b w:val="0"/>
          <w:bCs w:val="0"/>
          <w:color w:val="auto"/>
          <w:sz w:val="24"/>
          <w:highlight w:val="none"/>
          <w:lang w:eastAsia="zh-CN"/>
        </w:rPr>
        <w:t>张珊珊、</w:t>
      </w:r>
      <w:r>
        <w:rPr>
          <w:rFonts w:hint="eastAsia" w:ascii="宋体" w:hAnsi="宋体"/>
          <w:b w:val="0"/>
          <w:bCs w:val="0"/>
          <w:color w:val="auto"/>
          <w:sz w:val="24"/>
          <w:highlight w:val="none"/>
        </w:rPr>
        <w:t>夏晨翌、熊会庆、孙玉昆、伍谢俊、刘霞</w:t>
      </w:r>
    </w:p>
    <w:p w14:paraId="2B4A34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电　  话：0791-86375292</w:t>
      </w:r>
    </w:p>
    <w:p w14:paraId="346BD78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邮    箱：</w:t>
      </w:r>
      <w:r>
        <w:rPr>
          <w:rFonts w:hint="eastAsia" w:ascii="宋体" w:hAnsi="宋体" w:eastAsia="宋体" w:cs="宋体"/>
          <w:i w:val="0"/>
          <w:iCs w:val="0"/>
          <w:caps w:val="0"/>
          <w:color w:val="auto"/>
          <w:spacing w:val="0"/>
          <w:sz w:val="24"/>
          <w:szCs w:val="24"/>
          <w:shd w:val="clear" w:color="auto" w:fill="FFFFFF"/>
        </w:rPr>
        <w:t>1043833205</w:t>
      </w:r>
      <w:r>
        <w:rPr>
          <w:rFonts w:hint="eastAsia" w:ascii="宋体" w:hAnsi="宋体"/>
          <w:b w:val="0"/>
          <w:bCs w:val="0"/>
          <w:color w:val="auto"/>
          <w:sz w:val="24"/>
          <w:highlight w:val="none"/>
        </w:rPr>
        <w:t>@qq.com</w:t>
      </w:r>
    </w:p>
    <w:p w14:paraId="3C34DBBE">
      <w:pPr>
        <w:ind w:firstLine="420" w:firstLineChars="200"/>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MDg0MjVjY2E5NDFiN2QyZDQ2OWQzODFmOGI4YzMifQ=="/>
  </w:docVars>
  <w:rsids>
    <w:rsidRoot w:val="00000000"/>
    <w:rsid w:val="00CF3752"/>
    <w:rsid w:val="02BF15A4"/>
    <w:rsid w:val="05351E24"/>
    <w:rsid w:val="07DA1E40"/>
    <w:rsid w:val="0867653D"/>
    <w:rsid w:val="08850B9A"/>
    <w:rsid w:val="09897EFF"/>
    <w:rsid w:val="0C300E1D"/>
    <w:rsid w:val="0D407C6F"/>
    <w:rsid w:val="133E4569"/>
    <w:rsid w:val="15916DD0"/>
    <w:rsid w:val="192A1C98"/>
    <w:rsid w:val="1A1954B8"/>
    <w:rsid w:val="1DD27D10"/>
    <w:rsid w:val="206E446B"/>
    <w:rsid w:val="23183725"/>
    <w:rsid w:val="246F68A9"/>
    <w:rsid w:val="2C0D1FEC"/>
    <w:rsid w:val="2EEA68AA"/>
    <w:rsid w:val="2FB7522E"/>
    <w:rsid w:val="399C70E9"/>
    <w:rsid w:val="3DA6700D"/>
    <w:rsid w:val="428A7512"/>
    <w:rsid w:val="43122A4F"/>
    <w:rsid w:val="4C806C7C"/>
    <w:rsid w:val="4CD9638C"/>
    <w:rsid w:val="4FE9519F"/>
    <w:rsid w:val="52102850"/>
    <w:rsid w:val="558A7867"/>
    <w:rsid w:val="5D412B89"/>
    <w:rsid w:val="5F630463"/>
    <w:rsid w:val="65352472"/>
    <w:rsid w:val="6593581A"/>
    <w:rsid w:val="683D3D61"/>
    <w:rsid w:val="6D205BE5"/>
    <w:rsid w:val="71CC00E9"/>
    <w:rsid w:val="745905F4"/>
    <w:rsid w:val="756B132A"/>
    <w:rsid w:val="77205478"/>
    <w:rsid w:val="79E461EC"/>
    <w:rsid w:val="7AA31C03"/>
    <w:rsid w:val="7BDF7EB2"/>
    <w:rsid w:val="7E021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autoSpaceDE w:val="0"/>
      <w:autoSpaceDN w:val="0"/>
      <w:adjustRightInd w:val="0"/>
      <w:jc w:val="center"/>
      <w:textAlignment w:val="baseline"/>
    </w:pPr>
    <w:rPr>
      <w:kern w:val="0"/>
      <w:sz w:val="24"/>
      <w:szCs w:val="2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表格文字"/>
    <w:basedOn w:val="1"/>
    <w:qFormat/>
    <w:uiPriority w:val="0"/>
    <w:pPr>
      <w:spacing w:before="25" w:after="25"/>
      <w:jc w:val="left"/>
    </w:pPr>
    <w:rPr>
      <w:bCs/>
      <w:spacing w:val="1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1405</Words>
  <Characters>1609</Characters>
  <Lines>0</Lines>
  <Paragraphs>0</Paragraphs>
  <TotalTime>20</TotalTime>
  <ScaleCrop>false</ScaleCrop>
  <LinksUpToDate>false</LinksUpToDate>
  <CharactersWithSpaces>1632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2024-10-15T07:24:00Z</dcterms:created>
  <dc:creator>Administrator</dc:creator>
  <cp:lastModifiedBy>刘嘉</cp:lastModifiedBy>
  <cp:lastPrinted>2026-01-13T06:56:00Z</cp:lastPrinted>
  <dcterms:modified xsi:type="dcterms:W3CDTF">2026-01-13T07:14:16Z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31911EEA12EB455494DE2D1900CC654A_12</vt:lpwstr>
  </property>
  <property fmtid="{D5CDD505-2E9C-101B-9397-08002B2CF9AE}" pid="4" name="KSOTemplateDocerSaveRecord">
    <vt:lpwstr>eyJoZGlkIjoiOWE3YzVhNmQ1NzZmNWVmZjI1M2FhYTk4YjM3ZWFiZDgiLCJ1c2VySWQiOiI4Mjg5MTcxMzUifQ==</vt:lpwstr>
  </property>
</Properties>
</file>