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一次性使用妇科冲洗治疗头采购意向／市场调研公告（第二次）</w:t>
      </w:r>
    </w:p>
    <w:p w14:paraId="1B0AB47A">
      <w:pPr>
        <w:jc w:val="center"/>
        <w:rPr>
          <w:rFonts w:hint="eastAsia" w:ascii="方正小标宋简体" w:hAnsi="方正小标宋简体" w:eastAsia="方正小标宋简体" w:cs="方正小标宋简体"/>
          <w:b/>
          <w:bCs/>
          <w:sz w:val="32"/>
          <w:szCs w:val="32"/>
          <w:lang w:val="en-US" w:eastAsia="zh-CN"/>
        </w:rPr>
      </w:pPr>
      <w:bookmarkStart w:id="1" w:name="_GoBack"/>
      <w:bookmarkEnd w:id="1"/>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pPr w:leftFromText="180" w:rightFromText="180" w:vertAnchor="text" w:horzAnchor="page" w:tblpXSpec="center" w:tblpY="320"/>
        <w:tblOverlap w:val="never"/>
        <w:tblW w:w="9731" w:type="dxa"/>
        <w:jc w:val="center"/>
        <w:tblLayout w:type="fixed"/>
        <w:tblCellMar>
          <w:top w:w="0" w:type="dxa"/>
          <w:left w:w="108" w:type="dxa"/>
          <w:bottom w:w="0" w:type="dxa"/>
          <w:right w:w="108" w:type="dxa"/>
        </w:tblCellMar>
      </w:tblPr>
      <w:tblGrid>
        <w:gridCol w:w="915"/>
        <w:gridCol w:w="1999"/>
        <w:gridCol w:w="4157"/>
        <w:gridCol w:w="1355"/>
        <w:gridCol w:w="1305"/>
      </w:tblGrid>
      <w:tr w14:paraId="130A0ADE">
        <w:tblPrEx>
          <w:tblCellMar>
            <w:top w:w="0" w:type="dxa"/>
            <w:left w:w="108" w:type="dxa"/>
            <w:bottom w:w="0" w:type="dxa"/>
            <w:right w:w="108" w:type="dxa"/>
          </w:tblCellMar>
        </w:tblPrEx>
        <w:trPr>
          <w:trHeight w:val="9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F75D">
            <w:pPr>
              <w:keepNext w:val="0"/>
              <w:keepLines w:val="0"/>
              <w:pageBreakBefore w:val="0"/>
              <w:widowControl/>
              <w:kinsoku/>
              <w:wordWrap/>
              <w:overflowPunct/>
              <w:topLinePunct w:val="0"/>
              <w:autoSpaceDE/>
              <w:autoSpaceDN/>
              <w:bidi w:val="0"/>
              <w:spacing w:line="500" w:lineRule="exact"/>
              <w:jc w:val="center"/>
              <w:textAlignment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9D47">
            <w:pPr>
              <w:keepNext w:val="0"/>
              <w:keepLines w:val="0"/>
              <w:pageBreakBefore w:val="0"/>
              <w:widowControl/>
              <w:kinsoku/>
              <w:wordWrap/>
              <w:overflowPunct/>
              <w:topLinePunct w:val="0"/>
              <w:autoSpaceDE/>
              <w:autoSpaceDN/>
              <w:bidi w:val="0"/>
              <w:spacing w:line="500" w:lineRule="exact"/>
              <w:jc w:val="center"/>
              <w:textAlignment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采购项目名称</w:t>
            </w:r>
          </w:p>
        </w:tc>
        <w:tc>
          <w:tcPr>
            <w:tcW w:w="4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998F">
            <w:pPr>
              <w:keepNext w:val="0"/>
              <w:keepLines w:val="0"/>
              <w:pageBreakBefore w:val="0"/>
              <w:kinsoku/>
              <w:wordWrap/>
              <w:overflowPunct/>
              <w:topLinePunct w:val="0"/>
              <w:autoSpaceDE/>
              <w:autoSpaceDN/>
              <w:bidi w:val="0"/>
              <w:spacing w:line="500" w:lineRule="exact"/>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用途及参数</w:t>
            </w:r>
            <w:r>
              <w:rPr>
                <w:rFonts w:hint="eastAsia" w:ascii="仿宋_GB2312" w:hAnsi="仿宋_GB2312" w:eastAsia="仿宋_GB2312" w:cs="仿宋_GB2312"/>
                <w:b/>
                <w:bCs/>
                <w:color w:val="000000"/>
                <w:kern w:val="0"/>
                <w:sz w:val="28"/>
                <w:szCs w:val="28"/>
              </w:rPr>
              <w:t>需求</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54B">
            <w:pPr>
              <w:keepNext w:val="0"/>
              <w:keepLines w:val="0"/>
              <w:pageBreakBefore w:val="0"/>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控制单</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价</w:t>
            </w:r>
          </w:p>
          <w:p w14:paraId="6B29A70A">
            <w:pPr>
              <w:keepNext w:val="0"/>
              <w:keepLines w:val="0"/>
              <w:pageBreakBefore w:val="0"/>
              <w:widowControl/>
              <w:kinsoku/>
              <w:wordWrap/>
              <w:overflowPunct/>
              <w:topLinePunct w:val="0"/>
              <w:autoSpaceDE/>
              <w:autoSpaceDN/>
              <w:bidi w:val="0"/>
              <w:spacing w:line="500" w:lineRule="exact"/>
              <w:jc w:val="center"/>
              <w:textAlignment w:val="center"/>
              <w:rPr>
                <w:rFonts w:hint="eastAsia" w:ascii="仿宋_GB2312" w:hAnsi="仿宋_GB2312" w:eastAsia="仿宋_GB2312" w:cs="仿宋_GB2312"/>
                <w:b/>
                <w:bCs/>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C012">
            <w:pPr>
              <w:keepNext w:val="0"/>
              <w:keepLines w:val="0"/>
              <w:pageBreakBefore w:val="0"/>
              <w:widowControl/>
              <w:kinsoku/>
              <w:wordWrap/>
              <w:overflowPunct/>
              <w:topLinePunct w:val="0"/>
              <w:autoSpaceDE/>
              <w:autoSpaceDN/>
              <w:bidi w:val="0"/>
              <w:spacing w:line="500" w:lineRule="exact"/>
              <w:jc w:val="center"/>
              <w:textAlignment w:val="cente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数量</w:t>
            </w:r>
          </w:p>
        </w:tc>
      </w:tr>
      <w:tr w14:paraId="67CDF8CA">
        <w:tblPrEx>
          <w:tblCellMar>
            <w:top w:w="0" w:type="dxa"/>
            <w:left w:w="108" w:type="dxa"/>
            <w:bottom w:w="0" w:type="dxa"/>
            <w:right w:w="108" w:type="dxa"/>
          </w:tblCellMar>
        </w:tblPrEx>
        <w:trPr>
          <w:trHeight w:val="2710" w:hRule="atLeast"/>
          <w:jc w:val="center"/>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8A97">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8B2D">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lang w:val="en-US" w:eastAsia="zh-CN"/>
              </w:rPr>
              <w:t>一次性使用妇科冲洗治疗头</w:t>
            </w:r>
            <w:r>
              <w:rPr>
                <w:rFonts w:hint="eastAsia" w:ascii="仿宋_GB2312" w:hAnsi="仿宋_GB2312" w:eastAsia="仿宋_GB2312" w:cs="仿宋_GB2312"/>
                <w:sz w:val="28"/>
                <w:szCs w:val="28"/>
              </w:rPr>
              <w:t xml:space="preserve"> </w:t>
            </w:r>
          </w:p>
        </w:tc>
        <w:tc>
          <w:tcPr>
            <w:tcW w:w="4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3EE">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1.用途：连接医用臭氧妇科治疗仪的治疗或冲洗柄上，可建立阴道内输送臭氧气体或液体的通道使用；</w:t>
            </w:r>
          </w:p>
          <w:p w14:paraId="28EE6F04">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2.治疗头尺寸：①末端内径：8.5mm±0.5mm；②末端外径：13mm±1mm；③管长：120mm±5mm </w:t>
            </w:r>
          </w:p>
          <w:p w14:paraId="5D8B75E6">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3.医疗器械类别：Ⅱ类及以上；</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3C08">
            <w:pPr>
              <w:keepNext w:val="0"/>
              <w:keepLines w:val="0"/>
              <w:pageBreakBefore w:val="0"/>
              <w:widowControl/>
              <w:kinsoku/>
              <w:wordWrap/>
              <w:overflowPunct/>
              <w:topLinePunct w:val="0"/>
              <w:autoSpaceDE/>
              <w:autoSpaceDN/>
              <w:bidi w:val="0"/>
              <w:spacing w:line="500" w:lineRule="exact"/>
              <w:jc w:val="center"/>
              <w:textAlignment w:val="center"/>
              <w:rPr>
                <w:rFonts w:hint="default"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7.5</w:t>
            </w:r>
            <w:r>
              <w:rPr>
                <w:rFonts w:hint="eastAsia" w:ascii="仿宋_GB2312" w:hAnsi="仿宋_GB2312" w:eastAsia="仿宋_GB2312" w:cs="仿宋_GB2312"/>
                <w:sz w:val="28"/>
                <w:szCs w:val="28"/>
                <w:lang w:val="en-US" w:eastAsia="zh-CN"/>
              </w:rPr>
              <w:t>/支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2215">
            <w:pPr>
              <w:keepNext w:val="0"/>
              <w:keepLines w:val="0"/>
              <w:pageBreakBefore w:val="0"/>
              <w:kinsoku/>
              <w:wordWrap/>
              <w:overflowPunct/>
              <w:topLinePunct w:val="0"/>
              <w:autoSpaceDE/>
              <w:autoSpaceDN/>
              <w:bidi w:val="0"/>
              <w:spacing w:line="500" w:lineRule="exact"/>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约：</w:t>
            </w:r>
            <w:r>
              <w:rPr>
                <w:rFonts w:hint="eastAsia" w:ascii="仿宋_GB2312" w:hAnsi="仿宋_GB2312" w:eastAsia="仿宋_GB2312" w:cs="仿宋_GB2312"/>
                <w:sz w:val="28"/>
                <w:szCs w:val="28"/>
                <w:lang w:val="en-US" w:eastAsia="zh-CN"/>
              </w:rPr>
              <w:t>2000</w:t>
            </w:r>
            <w:r>
              <w:rPr>
                <w:rFonts w:hint="default" w:ascii="仿宋_GB2312" w:hAnsi="仿宋_GB2312" w:eastAsia="仿宋_GB2312" w:cs="仿宋_GB2312"/>
                <w:sz w:val="28"/>
                <w:szCs w:val="28"/>
                <w:lang w:val="en-US" w:eastAsia="zh-CN"/>
              </w:rPr>
              <w:t>支</w:t>
            </w:r>
            <w:r>
              <w:rPr>
                <w:rFonts w:hint="eastAsia" w:ascii="仿宋_GB2312" w:hAnsi="仿宋_GB2312" w:eastAsia="仿宋_GB2312" w:cs="仿宋_GB2312"/>
                <w:sz w:val="28"/>
                <w:szCs w:val="28"/>
                <w:lang w:val="en-US" w:eastAsia="zh-CN"/>
              </w:rPr>
              <w:t>/年</w:t>
            </w:r>
          </w:p>
        </w:tc>
      </w:tr>
    </w:tbl>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0" w:name="_Toc10899"/>
      <w:r>
        <w:rPr>
          <w:rFonts w:hint="eastAsia" w:ascii="黑体" w:hAnsi="黑体" w:eastAsia="黑体" w:cs="黑体"/>
          <w:b w:val="0"/>
          <w:bCs w:val="0"/>
          <w:spacing w:val="0"/>
          <w:kern w:val="2"/>
          <w:sz w:val="32"/>
          <w:szCs w:val="32"/>
          <w:lang w:val="en-US" w:eastAsia="zh-CN" w:bidi="ar-SA"/>
        </w:rPr>
        <w:t>二、商务要求</w:t>
      </w:r>
      <w:bookmarkEnd w:id="0"/>
    </w:p>
    <w:p w14:paraId="3146E9A7">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1.配送服务期限：2年。</w:t>
      </w:r>
    </w:p>
    <w:p w14:paraId="593B0332">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2.配送公司要求：非特殊情况，配送期间不得更换配送公司。</w:t>
      </w:r>
    </w:p>
    <w:p w14:paraId="3E963A7F">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3.配送量：具体配送量以实际配送为准。</w:t>
      </w:r>
    </w:p>
    <w:p w14:paraId="0D9915B3">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4.配送要求：成交供应商需授权专人配送，不接受邮寄。</w:t>
      </w:r>
    </w:p>
    <w:p w14:paraId="59FCB02B">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5.配送价格：配送期内产品价格不得高于中标成交价。</w:t>
      </w:r>
    </w:p>
    <w:p w14:paraId="4EB83A86">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6.配送结算：配送公司需按医院规定要求以实际配送量开具正规票据结算。</w:t>
      </w:r>
    </w:p>
    <w:p w14:paraId="36BBFCAD">
      <w:pPr>
        <w:pageBreakBefore w:val="0"/>
        <w:kinsoku/>
        <w:wordWrap/>
        <w:overflowPunct/>
        <w:topLinePunct w:val="0"/>
        <w:autoSpaceDE/>
        <w:autoSpaceDN/>
        <w:bidi w:val="0"/>
        <w:spacing w:line="640" w:lineRule="exact"/>
        <w:jc w:val="left"/>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7.所有资料均需提供质纸版加盖公章；</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B56978"/>
    <w:rsid w:val="0C7B29E0"/>
    <w:rsid w:val="0CB61638"/>
    <w:rsid w:val="1ABA3BE8"/>
    <w:rsid w:val="1E7F010E"/>
    <w:rsid w:val="1F7A6B27"/>
    <w:rsid w:val="214E54F2"/>
    <w:rsid w:val="228C4BA7"/>
    <w:rsid w:val="2435126F"/>
    <w:rsid w:val="2BAC62BA"/>
    <w:rsid w:val="319C528E"/>
    <w:rsid w:val="3518051D"/>
    <w:rsid w:val="36637EBD"/>
    <w:rsid w:val="3CC01BC6"/>
    <w:rsid w:val="3D147120"/>
    <w:rsid w:val="3E337E49"/>
    <w:rsid w:val="42C57F36"/>
    <w:rsid w:val="48C04CFB"/>
    <w:rsid w:val="4F396F09"/>
    <w:rsid w:val="500F0A42"/>
    <w:rsid w:val="55AD6CF2"/>
    <w:rsid w:val="56260878"/>
    <w:rsid w:val="5E262720"/>
    <w:rsid w:val="66967370"/>
    <w:rsid w:val="692B758E"/>
    <w:rsid w:val="6E0A23F1"/>
    <w:rsid w:val="73B76B77"/>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1461</Words>
  <Characters>1537</Characters>
  <Lines>0</Lines>
  <Paragraphs>0</Paragraphs>
  <TotalTime>1</TotalTime>
  <ScaleCrop>false</ScaleCrop>
  <LinksUpToDate>false</LinksUpToDate>
  <CharactersWithSpaces>1541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胡峥</cp:lastModifiedBy>
  <dcterms:modified xsi:type="dcterms:W3CDTF">2026-03-20T08:20:45Z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