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562E2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center"/>
        <w:rPr>
          <w:rFonts w:hint="eastAsia" w:ascii="黑体" w:hAnsi="宋体" w:eastAsia="黑体" w:cs="黑体"/>
          <w:i w:val="0"/>
          <w:iCs w:val="0"/>
          <w:caps w:val="0"/>
          <w:color w:val="333333"/>
          <w:spacing w:val="0"/>
          <w:kern w:val="0"/>
          <w:sz w:val="40"/>
          <w:szCs w:val="40"/>
          <w:shd w:val="clear" w:fill="FFFFFF"/>
          <w:lang w:val="en-US" w:eastAsia="zh-CN" w:bidi="ar"/>
        </w:rPr>
      </w:pPr>
      <w:r>
        <w:rPr>
          <w:rFonts w:hint="eastAsia" w:ascii="黑体" w:hAnsi="宋体" w:eastAsia="黑体" w:cs="黑体"/>
          <w:i w:val="0"/>
          <w:iCs w:val="0"/>
          <w:caps w:val="0"/>
          <w:color w:val="333333"/>
          <w:spacing w:val="0"/>
          <w:kern w:val="0"/>
          <w:sz w:val="40"/>
          <w:szCs w:val="40"/>
          <w:shd w:val="clear" w:fill="FFFFFF"/>
          <w:lang w:val="en-US" w:eastAsia="zh-CN" w:bidi="ar"/>
        </w:rPr>
        <w:t>江西省皮肤病专科医院高频手术电极采购项目单一来源采购征求意见公示</w:t>
      </w:r>
    </w:p>
    <w:p w14:paraId="57B4AC2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left"/>
        <w:rPr>
          <w:rFonts w:ascii="SourceHanSansCN-Regular" w:hAnsi="SourceHanSansCN-Regular" w:eastAsia="SourceHanSansCN-Regular" w:cs="SourceHanSansCN-Regular"/>
          <w:i w:val="0"/>
          <w:iCs w:val="0"/>
          <w:caps w:val="0"/>
          <w:color w:val="333333"/>
          <w:spacing w:val="0"/>
          <w:sz w:val="21"/>
          <w:szCs w:val="21"/>
        </w:rPr>
      </w:pPr>
      <w:r>
        <w:rPr>
          <w:rFonts w:ascii="黑体" w:hAnsi="宋体" w:eastAsia="黑体" w:cs="黑体"/>
          <w:i w:val="0"/>
          <w:iCs w:val="0"/>
          <w:caps w:val="0"/>
          <w:color w:val="333333"/>
          <w:spacing w:val="0"/>
          <w:kern w:val="0"/>
          <w:sz w:val="28"/>
          <w:szCs w:val="28"/>
          <w:shd w:val="clear" w:fill="FFFFFF"/>
          <w:lang w:val="en-US" w:eastAsia="zh-CN" w:bidi="ar"/>
        </w:rPr>
        <w:t>一、项目信息</w:t>
      </w:r>
    </w:p>
    <w:p w14:paraId="67EB450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default" w:ascii="SourceHanSansCN-Regular" w:hAnsi="SourceHanSansCN-Regular" w:eastAsia="SourceHanSansCN-Regular" w:cs="SourceHanSansCN-Regular"/>
          <w:i w:val="0"/>
          <w:iCs w:val="0"/>
          <w:caps w:val="0"/>
          <w:color w:val="333333"/>
          <w:spacing w:val="0"/>
          <w:sz w:val="21"/>
          <w:szCs w:val="21"/>
        </w:rPr>
      </w:pPr>
      <w:r>
        <w:rPr>
          <w:rFonts w:ascii="仿宋" w:hAnsi="仿宋" w:eastAsia="仿宋" w:cs="仿宋"/>
          <w:i w:val="0"/>
          <w:iCs w:val="0"/>
          <w:caps w:val="0"/>
          <w:color w:val="333333"/>
          <w:spacing w:val="0"/>
          <w:kern w:val="0"/>
          <w:sz w:val="28"/>
          <w:szCs w:val="28"/>
          <w:shd w:val="clear" w:fill="FFFFFF"/>
          <w:lang w:val="en-US" w:eastAsia="zh-CN" w:bidi="ar"/>
        </w:rPr>
        <w:t>采购人：</w:t>
      </w:r>
      <w:r>
        <w:rPr>
          <w:rFonts w:hint="eastAsia" w:ascii="仿宋" w:hAnsi="仿宋" w:eastAsia="仿宋" w:cs="仿宋"/>
          <w:i w:val="0"/>
          <w:iCs w:val="0"/>
          <w:caps w:val="0"/>
          <w:color w:val="333333"/>
          <w:spacing w:val="0"/>
          <w:kern w:val="0"/>
          <w:sz w:val="28"/>
          <w:szCs w:val="28"/>
          <w:shd w:val="clear" w:fill="FFFFFF"/>
          <w:lang w:val="en-US" w:eastAsia="zh-CN" w:bidi="ar"/>
        </w:rPr>
        <w:t>江西省皮肤病专科医院</w:t>
      </w:r>
    </w:p>
    <w:p w14:paraId="7A0D825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eastAsia" w:ascii="仿宋" w:hAnsi="仿宋" w:eastAsia="仿宋" w:cs="仿宋"/>
          <w:i w:val="0"/>
          <w:iCs w:val="0"/>
          <w:caps w:val="0"/>
          <w:color w:val="333333"/>
          <w:spacing w:val="0"/>
          <w:kern w:val="0"/>
          <w:sz w:val="28"/>
          <w:szCs w:val="28"/>
          <w:shd w:val="clear" w:fill="FFFFFF"/>
          <w:lang w:val="en-US" w:eastAsia="zh-CN" w:bidi="ar"/>
        </w:rPr>
      </w:pPr>
      <w:r>
        <w:rPr>
          <w:rFonts w:hint="eastAsia" w:ascii="仿宋" w:hAnsi="仿宋" w:eastAsia="仿宋" w:cs="仿宋"/>
          <w:i w:val="0"/>
          <w:iCs w:val="0"/>
          <w:caps w:val="0"/>
          <w:color w:val="333333"/>
          <w:spacing w:val="0"/>
          <w:kern w:val="0"/>
          <w:sz w:val="28"/>
          <w:szCs w:val="28"/>
          <w:shd w:val="clear" w:fill="FFFFFF"/>
          <w:lang w:val="en-US" w:eastAsia="zh-CN" w:bidi="ar"/>
        </w:rPr>
        <w:t>项目名称：江西省皮肤病专科医院高频手术电极采购项目</w:t>
      </w:r>
    </w:p>
    <w:p w14:paraId="01D8757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eastAsia" w:ascii="仿宋" w:hAnsi="仿宋" w:eastAsia="仿宋" w:cs="仿宋"/>
          <w:i w:val="0"/>
          <w:iCs w:val="0"/>
          <w:caps w:val="0"/>
          <w:color w:val="333333"/>
          <w:spacing w:val="0"/>
          <w:kern w:val="0"/>
          <w:sz w:val="28"/>
          <w:szCs w:val="28"/>
          <w:shd w:val="clear" w:fill="FFFFFF"/>
          <w:lang w:val="en-US" w:eastAsia="zh-CN" w:bidi="ar"/>
        </w:rPr>
      </w:pPr>
      <w:r>
        <w:rPr>
          <w:rFonts w:hint="eastAsia" w:ascii="仿宋" w:hAnsi="仿宋" w:eastAsia="仿宋" w:cs="仿宋"/>
          <w:i w:val="0"/>
          <w:iCs w:val="0"/>
          <w:caps w:val="0"/>
          <w:color w:val="333333"/>
          <w:spacing w:val="0"/>
          <w:kern w:val="0"/>
          <w:sz w:val="28"/>
          <w:szCs w:val="28"/>
          <w:shd w:val="clear" w:fill="FFFFFF"/>
          <w:lang w:val="en-US" w:eastAsia="zh-CN" w:bidi="ar"/>
        </w:rPr>
        <w:t>拟采购的货物或服务的说明：高频手术电极。</w:t>
      </w:r>
    </w:p>
    <w:p w14:paraId="26A4373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default" w:ascii="仿宋" w:hAnsi="仿宋" w:eastAsia="仿宋" w:cs="仿宋"/>
          <w:i w:val="0"/>
          <w:iCs w:val="0"/>
          <w:caps w:val="0"/>
          <w:color w:val="333333"/>
          <w:spacing w:val="0"/>
          <w:kern w:val="0"/>
          <w:sz w:val="28"/>
          <w:szCs w:val="28"/>
          <w:shd w:val="clear" w:fill="FFFFFF"/>
          <w:lang w:val="en-US" w:eastAsia="zh-CN" w:bidi="ar"/>
        </w:rPr>
      </w:pPr>
      <w:r>
        <w:rPr>
          <w:rFonts w:hint="eastAsia" w:ascii="仿宋" w:hAnsi="仿宋" w:eastAsia="仿宋" w:cs="仿宋"/>
          <w:i w:val="0"/>
          <w:iCs w:val="0"/>
          <w:caps w:val="0"/>
          <w:color w:val="333333"/>
          <w:spacing w:val="0"/>
          <w:kern w:val="0"/>
          <w:sz w:val="28"/>
          <w:szCs w:val="28"/>
          <w:shd w:val="clear" w:fill="FFFFFF"/>
          <w:lang w:val="en-US" w:eastAsia="zh-CN" w:bidi="ar"/>
        </w:rPr>
        <w:t>拟采购的货物或服务的预算单价：高频手术电极：1500.00元。</w:t>
      </w:r>
    </w:p>
    <w:p w14:paraId="748A72B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采用单一来源采购方式的原因及说明：该项目经过连续两次挂网公告，只有南昌江腾贸易有限公司报名参加并递交响应文件，且采购文件中没有</w:t>
      </w:r>
      <w:r>
        <w:rPr>
          <w:rFonts w:hint="eastAsia" w:ascii="仿宋_GB2312" w:hAnsi="微软雅黑" w:eastAsia="仿宋_GB2312" w:cs="仿宋_GB2312"/>
          <w:color w:val="333333"/>
          <w:kern w:val="0"/>
          <w:sz w:val="28"/>
          <w:szCs w:val="28"/>
          <w:lang w:val="en-US" w:eastAsia="zh-CN"/>
        </w:rPr>
        <w:t>无歧视性</w:t>
      </w:r>
      <w:r>
        <w:rPr>
          <w:rFonts w:hint="eastAsia" w:ascii="仿宋" w:hAnsi="仿宋" w:eastAsia="仿宋" w:cs="仿宋"/>
          <w:i w:val="0"/>
          <w:iCs w:val="0"/>
          <w:caps w:val="0"/>
          <w:color w:val="333333"/>
          <w:spacing w:val="0"/>
          <w:kern w:val="0"/>
          <w:sz w:val="28"/>
          <w:szCs w:val="28"/>
          <w:shd w:val="clear" w:fill="FFFFFF"/>
          <w:lang w:val="en-US" w:eastAsia="zh-CN" w:bidi="ar"/>
        </w:rPr>
        <w:t>条款。参照《政府采购法》第31条第一款规定，建议用单一来源方式采购。</w:t>
      </w:r>
    </w:p>
    <w:p w14:paraId="647BE9B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黑体" w:hAnsi="宋体" w:eastAsia="黑体" w:cs="黑体"/>
          <w:i w:val="0"/>
          <w:iCs w:val="0"/>
          <w:caps w:val="0"/>
          <w:color w:val="333333"/>
          <w:spacing w:val="0"/>
          <w:kern w:val="0"/>
          <w:sz w:val="28"/>
          <w:szCs w:val="28"/>
          <w:shd w:val="clear" w:fill="FFFFFF"/>
          <w:lang w:val="en-US" w:eastAsia="zh-CN" w:bidi="ar"/>
        </w:rPr>
        <w:t>二、拟定供应商信息</w:t>
      </w:r>
    </w:p>
    <w:p w14:paraId="47A960D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名称：南昌江腾贸易有限公司</w:t>
      </w:r>
    </w:p>
    <w:p w14:paraId="59491A1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eastAsia" w:ascii="仿宋" w:hAnsi="仿宋" w:eastAsia="仿宋" w:cs="仿宋"/>
          <w:i w:val="0"/>
          <w:iCs w:val="0"/>
          <w:caps w:val="0"/>
          <w:color w:val="333333"/>
          <w:spacing w:val="0"/>
          <w:kern w:val="0"/>
          <w:sz w:val="28"/>
          <w:szCs w:val="28"/>
          <w:shd w:val="clear" w:fill="FFFFFF"/>
          <w:lang w:val="en-US" w:eastAsia="zh-CN" w:bidi="ar"/>
        </w:rPr>
      </w:pPr>
      <w:r>
        <w:rPr>
          <w:rFonts w:hint="eastAsia" w:ascii="仿宋" w:hAnsi="仿宋" w:eastAsia="仿宋" w:cs="仿宋"/>
          <w:i w:val="0"/>
          <w:iCs w:val="0"/>
          <w:caps w:val="0"/>
          <w:color w:val="333333"/>
          <w:spacing w:val="0"/>
          <w:kern w:val="0"/>
          <w:sz w:val="28"/>
          <w:szCs w:val="28"/>
          <w:shd w:val="clear" w:fill="FFFFFF"/>
          <w:lang w:val="en-US" w:eastAsia="zh-CN" w:bidi="ar"/>
        </w:rPr>
        <w:t>地址：江西省南昌市新建区长堎大道666号(新建新城吾悦广场)1栋404铺</w:t>
      </w:r>
    </w:p>
    <w:p w14:paraId="036CCC5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黑体" w:hAnsi="宋体" w:eastAsia="黑体" w:cs="黑体"/>
          <w:i w:val="0"/>
          <w:iCs w:val="0"/>
          <w:caps w:val="0"/>
          <w:color w:val="333333"/>
          <w:spacing w:val="0"/>
          <w:kern w:val="0"/>
          <w:sz w:val="28"/>
          <w:szCs w:val="28"/>
          <w:shd w:val="clear" w:fill="FFFFFF"/>
          <w:lang w:val="en-US" w:eastAsia="zh-CN" w:bidi="ar"/>
        </w:rPr>
        <w:t>三、公示期限</w:t>
      </w:r>
    </w:p>
    <w:p w14:paraId="1B8C1C2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10" w:right="0" w:firstLine="560"/>
        <w:jc w:val="left"/>
        <w:rPr>
          <w:rFonts w:hint="default" w:ascii="SourceHanSansCN-Regular" w:hAnsi="SourceHanSansCN-Regular" w:eastAsia="SourceHanSansCN-Regular" w:cs="SourceHanSansCN-Regular"/>
          <w:i w:val="0"/>
          <w:iCs w:val="0"/>
          <w:caps w:val="0"/>
          <w:color w:val="FF0000"/>
          <w:spacing w:val="0"/>
          <w:sz w:val="21"/>
          <w:szCs w:val="21"/>
        </w:rPr>
      </w:pPr>
      <w:r>
        <w:rPr>
          <w:rFonts w:hint="eastAsia" w:ascii="仿宋" w:hAnsi="仿宋" w:eastAsia="仿宋" w:cs="仿宋"/>
          <w:i w:val="0"/>
          <w:iCs w:val="0"/>
          <w:caps w:val="0"/>
          <w:color w:val="FF0000"/>
          <w:spacing w:val="0"/>
          <w:kern w:val="0"/>
          <w:sz w:val="28"/>
          <w:szCs w:val="28"/>
          <w:shd w:val="clear" w:fill="FFFFFF"/>
          <w:lang w:val="en-US" w:eastAsia="zh-CN" w:bidi="ar"/>
        </w:rPr>
        <w:t>2026年05月06日至2026年05月11</w:t>
      </w:r>
      <w:bookmarkStart w:id="0" w:name="_GoBack"/>
      <w:bookmarkEnd w:id="0"/>
      <w:r>
        <w:rPr>
          <w:rFonts w:hint="eastAsia" w:ascii="仿宋" w:hAnsi="仿宋" w:eastAsia="仿宋" w:cs="仿宋"/>
          <w:i w:val="0"/>
          <w:iCs w:val="0"/>
          <w:caps w:val="0"/>
          <w:color w:val="FF0000"/>
          <w:spacing w:val="0"/>
          <w:kern w:val="0"/>
          <w:sz w:val="28"/>
          <w:szCs w:val="28"/>
          <w:shd w:val="clear" w:fill="FFFFFF"/>
          <w:lang w:val="en-US" w:eastAsia="zh-CN" w:bidi="ar"/>
        </w:rPr>
        <w:t>日（公示期限不得少于5个工作日）</w:t>
      </w:r>
    </w:p>
    <w:p w14:paraId="3E2931B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黑体" w:hAnsi="宋体" w:eastAsia="黑体" w:cs="黑体"/>
          <w:i w:val="0"/>
          <w:iCs w:val="0"/>
          <w:caps w:val="0"/>
          <w:color w:val="333333"/>
          <w:spacing w:val="0"/>
          <w:kern w:val="0"/>
          <w:sz w:val="28"/>
          <w:szCs w:val="28"/>
          <w:shd w:val="clear" w:fill="FFFFFF"/>
          <w:lang w:val="en-US" w:eastAsia="zh-CN" w:bidi="ar"/>
        </w:rPr>
        <w:t>四、其他补充事宜</w:t>
      </w:r>
    </w:p>
    <w:p w14:paraId="250A879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w:t>
      </w:r>
    </w:p>
    <w:p w14:paraId="38F1E2C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黑体" w:hAnsi="宋体" w:eastAsia="黑体" w:cs="黑体"/>
          <w:i w:val="0"/>
          <w:iCs w:val="0"/>
          <w:caps w:val="0"/>
          <w:color w:val="333333"/>
          <w:spacing w:val="0"/>
          <w:kern w:val="0"/>
          <w:sz w:val="28"/>
          <w:szCs w:val="28"/>
          <w:shd w:val="clear" w:fill="FFFFFF"/>
          <w:lang w:val="en-US" w:eastAsia="zh-CN" w:bidi="ar"/>
        </w:rPr>
        <w:t>五、联系方式</w:t>
      </w:r>
    </w:p>
    <w:p w14:paraId="0B06E17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1.采购人</w:t>
      </w:r>
    </w:p>
    <w:p w14:paraId="5A07275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联系人：江西省皮肤病专科医院</w:t>
      </w:r>
    </w:p>
    <w:p w14:paraId="62A9729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联系地址：江西省南昌市城南大道2966号</w:t>
      </w:r>
    </w:p>
    <w:p w14:paraId="5948BCD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联系电话：0791-85223630</w:t>
      </w:r>
    </w:p>
    <w:p w14:paraId="6883DD5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2.财政部门</w:t>
      </w:r>
    </w:p>
    <w:p w14:paraId="22609A1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联系人：南昌市财政局</w:t>
      </w:r>
    </w:p>
    <w:p w14:paraId="47D155D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联系地址：南昌市红谷滩新区红谷中大道红谷大厦B座1825室</w:t>
      </w:r>
    </w:p>
    <w:p w14:paraId="529B31F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联系电话：0791-83986390</w:t>
      </w:r>
    </w:p>
    <w:p w14:paraId="34DAB70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3.采购代理机构</w:t>
      </w:r>
    </w:p>
    <w:p w14:paraId="01C772C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联系人：江西省鼎跃招标咨询有限公司</w:t>
      </w:r>
    </w:p>
    <w:p w14:paraId="21BACED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联系地址：江西省南昌市红谷滩区嘉言路668号用友产业园二期1号科研楼BC区4楼</w:t>
      </w:r>
    </w:p>
    <w:p w14:paraId="1499F2A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default" w:ascii="仿宋" w:hAnsi="仿宋" w:eastAsia="仿宋" w:cs="仿宋"/>
          <w:i w:val="0"/>
          <w:iCs w:val="0"/>
          <w:caps w:val="0"/>
          <w:color w:val="333333"/>
          <w:spacing w:val="0"/>
          <w:kern w:val="0"/>
          <w:sz w:val="28"/>
          <w:szCs w:val="28"/>
          <w:shd w:val="clear" w:fill="FFFFFF"/>
          <w:lang w:val="en-US" w:eastAsia="zh-CN" w:bidi="ar"/>
        </w:rPr>
        <w:sectPr>
          <w:pgSz w:w="11906" w:h="16838"/>
          <w:pgMar w:top="1440" w:right="1080" w:bottom="1440" w:left="1080" w:header="851" w:footer="992" w:gutter="0"/>
          <w:cols w:space="425" w:num="1"/>
          <w:docGrid w:type="lines" w:linePitch="312" w:charSpace="0"/>
        </w:sectPr>
      </w:pPr>
      <w:r>
        <w:rPr>
          <w:rFonts w:hint="eastAsia" w:ascii="仿宋" w:hAnsi="仿宋" w:eastAsia="仿宋" w:cs="仿宋"/>
          <w:i w:val="0"/>
          <w:iCs w:val="0"/>
          <w:caps w:val="0"/>
          <w:color w:val="333333"/>
          <w:spacing w:val="0"/>
          <w:kern w:val="0"/>
          <w:sz w:val="28"/>
          <w:szCs w:val="28"/>
          <w:shd w:val="clear" w:fill="FFFFFF"/>
          <w:lang w:val="en-US" w:eastAsia="zh-CN" w:bidi="ar"/>
        </w:rPr>
        <w:t>联系电话：0791-86375292</w:t>
      </w:r>
    </w:p>
    <w:p w14:paraId="539BFB4E">
      <w:pPr>
        <w:pStyle w:val="2"/>
        <w:spacing w:before="0" w:after="0" w:line="240" w:lineRule="auto"/>
        <w:ind w:left="0" w:leftChars="0" w:right="0" w:rightChars="0" w:firstLine="0" w:firstLineChars="0"/>
        <w:rPr>
          <w:rFonts w:hint="eastAsia" w:eastAsiaTheme="minorEastAsia"/>
          <w:lang w:eastAsia="zh-CN"/>
        </w:rPr>
      </w:pPr>
      <w:r>
        <w:rPr>
          <w:rFonts w:hint="eastAsia" w:eastAsiaTheme="minorEastAsia"/>
          <w:lang w:eastAsia="zh-CN"/>
        </w:rPr>
        <w:drawing>
          <wp:inline distT="0" distB="0" distL="114300" distR="114300">
            <wp:extent cx="6618605" cy="9355455"/>
            <wp:effectExtent l="0" t="0" r="10795" b="17145"/>
            <wp:docPr id="6" name="图片 6" descr="4、高频手术电极-单一来源采购方式专业人员论证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高频手术电极-单一来源采购方式专业人员论证意见_01"/>
                    <pic:cNvPicPr>
                      <a:picLocks noChangeAspect="1"/>
                    </pic:cNvPicPr>
                  </pic:nvPicPr>
                  <pic:blipFill>
                    <a:blip r:embed="rId4"/>
                    <a:stretch>
                      <a:fillRect/>
                    </a:stretch>
                  </pic:blipFill>
                  <pic:spPr>
                    <a:xfrm>
                      <a:off x="0" y="0"/>
                      <a:ext cx="6618605" cy="9355455"/>
                    </a:xfrm>
                    <a:prstGeom prst="rect">
                      <a:avLst/>
                    </a:prstGeom>
                  </pic:spPr>
                </pic:pic>
              </a:graphicData>
            </a:graphic>
          </wp:inline>
        </w:drawing>
      </w:r>
      <w:r>
        <w:rPr>
          <w:rFonts w:hint="eastAsia" w:eastAsiaTheme="minorEastAsia"/>
          <w:lang w:eastAsia="zh-CN"/>
        </w:rPr>
        <w:drawing>
          <wp:inline distT="0" distB="0" distL="114300" distR="114300">
            <wp:extent cx="6618605" cy="9355455"/>
            <wp:effectExtent l="0" t="0" r="10795" b="17145"/>
            <wp:docPr id="5" name="图片 5" descr="4、高频手术电极-单一来源采购方式专业人员论证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高频手术电极-单一来源采购方式专业人员论证意见_02"/>
                    <pic:cNvPicPr>
                      <a:picLocks noChangeAspect="1"/>
                    </pic:cNvPicPr>
                  </pic:nvPicPr>
                  <pic:blipFill>
                    <a:blip r:embed="rId5"/>
                    <a:stretch>
                      <a:fillRect/>
                    </a:stretch>
                  </pic:blipFill>
                  <pic:spPr>
                    <a:xfrm>
                      <a:off x="0" y="0"/>
                      <a:ext cx="6618605" cy="9355455"/>
                    </a:xfrm>
                    <a:prstGeom prst="rect">
                      <a:avLst/>
                    </a:prstGeom>
                  </pic:spPr>
                </pic:pic>
              </a:graphicData>
            </a:graphic>
          </wp:inline>
        </w:drawing>
      </w:r>
      <w:r>
        <w:rPr>
          <w:rFonts w:hint="eastAsia" w:eastAsiaTheme="minorEastAsia"/>
          <w:lang w:eastAsia="zh-CN"/>
        </w:rPr>
        <w:drawing>
          <wp:inline distT="0" distB="0" distL="114300" distR="114300">
            <wp:extent cx="6618605" cy="9355455"/>
            <wp:effectExtent l="0" t="0" r="10795" b="17145"/>
            <wp:docPr id="4" name="图片 4" descr="4、高频手术电极-单一来源采购方式专业人员论证意见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高频手术电极-单一来源采购方式专业人员论证意见_03"/>
                    <pic:cNvPicPr>
                      <a:picLocks noChangeAspect="1"/>
                    </pic:cNvPicPr>
                  </pic:nvPicPr>
                  <pic:blipFill>
                    <a:blip r:embed="rId6"/>
                    <a:stretch>
                      <a:fillRect/>
                    </a:stretch>
                  </pic:blipFill>
                  <pic:spPr>
                    <a:xfrm>
                      <a:off x="0" y="0"/>
                      <a:ext cx="6618605" cy="9355455"/>
                    </a:xfrm>
                    <a:prstGeom prst="rect">
                      <a:avLst/>
                    </a:prstGeom>
                  </pic:spPr>
                </pic:pic>
              </a:graphicData>
            </a:graphic>
          </wp:inline>
        </w:drawing>
      </w:r>
      <w:r>
        <w:rPr>
          <w:rFonts w:hint="eastAsia" w:eastAsiaTheme="minorEastAsia"/>
          <w:lang w:eastAsia="zh-CN"/>
        </w:rPr>
        <w:drawing>
          <wp:inline distT="0" distB="0" distL="114300" distR="114300">
            <wp:extent cx="6618605" cy="9355455"/>
            <wp:effectExtent l="0" t="0" r="10795" b="17145"/>
            <wp:docPr id="3" name="图片 3" descr="4、高频手术电极-单一来源采购方式专业人员论证意见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高频手术电极-单一来源采购方式专业人员论证意见_04"/>
                    <pic:cNvPicPr>
                      <a:picLocks noChangeAspect="1"/>
                    </pic:cNvPicPr>
                  </pic:nvPicPr>
                  <pic:blipFill>
                    <a:blip r:embed="rId7"/>
                    <a:stretch>
                      <a:fillRect/>
                    </a:stretch>
                  </pic:blipFill>
                  <pic:spPr>
                    <a:xfrm>
                      <a:off x="0" y="0"/>
                      <a:ext cx="6618605" cy="9355455"/>
                    </a:xfrm>
                    <a:prstGeom prst="rect">
                      <a:avLst/>
                    </a:prstGeom>
                  </pic:spPr>
                </pic:pic>
              </a:graphicData>
            </a:graphic>
          </wp:inline>
        </w:drawing>
      </w:r>
      <w:r>
        <w:rPr>
          <w:rFonts w:hint="eastAsia" w:eastAsiaTheme="minorEastAsia"/>
          <w:lang w:eastAsia="zh-CN"/>
        </w:rPr>
        <w:drawing>
          <wp:inline distT="0" distB="0" distL="114300" distR="114300">
            <wp:extent cx="6623050" cy="9366250"/>
            <wp:effectExtent l="0" t="0" r="6350" b="6350"/>
            <wp:docPr id="2" name="图片 2" descr="4、高频手术电极-单一来源采购方式专业人员论证意见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高频手术电极-单一来源采购方式专业人员论证意见_05"/>
                    <pic:cNvPicPr>
                      <a:picLocks noChangeAspect="1"/>
                    </pic:cNvPicPr>
                  </pic:nvPicPr>
                  <pic:blipFill>
                    <a:blip r:embed="rId8"/>
                    <a:stretch>
                      <a:fillRect/>
                    </a:stretch>
                  </pic:blipFill>
                  <pic:spPr>
                    <a:xfrm>
                      <a:off x="0" y="0"/>
                      <a:ext cx="6623050" cy="9366250"/>
                    </a:xfrm>
                    <a:prstGeom prst="rect">
                      <a:avLst/>
                    </a:prstGeom>
                  </pic:spPr>
                </pic:pic>
              </a:graphicData>
            </a:graphic>
          </wp:inline>
        </w:drawing>
      </w:r>
      <w:r>
        <w:rPr>
          <w:rFonts w:hint="eastAsia" w:eastAsiaTheme="minorEastAsia"/>
          <w:lang w:eastAsia="zh-CN"/>
        </w:rPr>
        <w:drawing>
          <wp:inline distT="0" distB="0" distL="114300" distR="114300">
            <wp:extent cx="6623050" cy="9366250"/>
            <wp:effectExtent l="0" t="0" r="6350" b="6350"/>
            <wp:docPr id="1" name="图片 1" descr="4、高频手术电极-单一来源采购方式专业人员论证意见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高频手术电极-单一来源采购方式专业人员论证意见_06"/>
                    <pic:cNvPicPr>
                      <a:picLocks noChangeAspect="1"/>
                    </pic:cNvPicPr>
                  </pic:nvPicPr>
                  <pic:blipFill>
                    <a:blip r:embed="rId9"/>
                    <a:stretch>
                      <a:fillRect/>
                    </a:stretch>
                  </pic:blipFill>
                  <pic:spPr>
                    <a:xfrm>
                      <a:off x="0" y="0"/>
                      <a:ext cx="6623050" cy="9366250"/>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SourceHanSansCN-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ljNDY4ZTRkMDljOTUyM2E3ZmUxODEwNTRkMmRhYmMifQ=="/>
  </w:docVars>
  <w:rsids>
    <w:rsidRoot w:val="00000000"/>
    <w:rsid w:val="07A93195"/>
    <w:rsid w:val="09A96367"/>
    <w:rsid w:val="09C02D2D"/>
    <w:rsid w:val="1390199D"/>
    <w:rsid w:val="14470C00"/>
    <w:rsid w:val="15A543E4"/>
    <w:rsid w:val="242A609C"/>
    <w:rsid w:val="2C3D6F12"/>
    <w:rsid w:val="36BC433F"/>
    <w:rsid w:val="458E6936"/>
    <w:rsid w:val="4879660D"/>
    <w:rsid w:val="5CB703B1"/>
    <w:rsid w:val="62B102FB"/>
    <w:rsid w:val="641E4F00"/>
    <w:rsid w:val="64B865C6"/>
    <w:rsid w:val="651F6A4C"/>
    <w:rsid w:val="6D415C7F"/>
    <w:rsid w:val="79255C74"/>
    <w:rsid w:val="7E341E45"/>
    <w:rsid w:val="7E935D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toc 1"/>
    <w:basedOn w:val="1"/>
    <w:next w:val="1"/>
    <w:autoRedefine/>
    <w:qFormat/>
    <w:uiPriority w:val="39"/>
    <w:pPr>
      <w:widowControl/>
      <w:tabs>
        <w:tab w:val="left" w:pos="0"/>
        <w:tab w:val="right" w:leader="dot" w:pos="8715"/>
      </w:tabs>
      <w:spacing w:before="120" w:after="120" w:line="280" w:lineRule="exact"/>
      <w:ind w:right="42" w:rightChars="20" w:hanging="2"/>
    </w:pPr>
    <w:rPr>
      <w:rFonts w:ascii="宋体" w:hAnsi="宋体" w:cs="宋体"/>
      <w:b/>
      <w:bCs/>
    </w:rPr>
  </w:style>
  <w:style w:type="paragraph" w:styleId="3">
    <w:name w:val="Body Text"/>
    <w:basedOn w:val="1"/>
    <w:autoRedefine/>
    <w:semiHidden/>
    <w:qFormat/>
    <w:uiPriority w:val="0"/>
    <w:rPr>
      <w:rFonts w:ascii="仿宋" w:hAnsi="仿宋" w:eastAsia="仿宋" w:cs="仿宋"/>
      <w:sz w:val="20"/>
      <w:szCs w:val="20"/>
      <w:lang w:val="en-US" w:eastAsia="en-US" w:bidi="ar-SA"/>
    </w:rPr>
  </w:style>
  <w:style w:type="paragraph" w:styleId="4">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478</Words>
  <Characters>548</Characters>
  <Lines>0</Lines>
  <Paragraphs>0</Paragraphs>
  <TotalTime>0</TotalTime>
  <ScaleCrop>false</ScaleCrop>
  <LinksUpToDate>false</LinksUpToDate>
  <CharactersWithSpaces>548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2024-06-25T07:02:00Z</dcterms:created>
  <dc:creator>Administrator</dc:creator>
  <cp:lastModifiedBy>胡峥</cp:lastModifiedBy>
  <dcterms:modified xsi:type="dcterms:W3CDTF">2026-05-06T01:54:49Z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0507C669D295433A915439C789DFD0B8_13</vt:lpwstr>
  </property>
  <property fmtid="{D5CDD505-2E9C-101B-9397-08002B2CF9AE}" pid="4" name="KSOTemplateDocerSaveRecord">
    <vt:lpwstr>eyJoZGlkIjoiZWM1Y2IyZDRmNzNlMTQ0ODhhOTRjNWNlM2ZhN2I0MTYiLCJ1c2VySWQiOiIxNzA5MDg3NzQ3In0=</vt:lpwstr>
  </property>
</Properties>
</file>