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62E2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center"/>
        <w:rPr>
          <w:rFonts w:hint="eastAsia" w:ascii="黑体" w:hAnsi="宋体" w:eastAsia="黑体" w:cs="黑体"/>
          <w:i w:val="0"/>
          <w:iCs w:val="0"/>
          <w:caps w:val="0"/>
          <w:color w:val="333333"/>
          <w:spacing w:val="0"/>
          <w:kern w:val="0"/>
          <w:sz w:val="40"/>
          <w:szCs w:val="40"/>
          <w:shd w:val="clear" w:fill="FFFFFF"/>
          <w:lang w:val="en-US" w:eastAsia="zh-CN" w:bidi="ar"/>
        </w:rPr>
      </w:pPr>
      <w:r>
        <w:rPr>
          <w:rFonts w:hint="eastAsia" w:ascii="黑体" w:hAnsi="宋体" w:eastAsia="黑体" w:cs="黑体"/>
          <w:i w:val="0"/>
          <w:iCs w:val="0"/>
          <w:caps w:val="0"/>
          <w:color w:val="333333"/>
          <w:spacing w:val="0"/>
          <w:kern w:val="0"/>
          <w:sz w:val="40"/>
          <w:szCs w:val="40"/>
          <w:shd w:val="clear" w:fill="FFFFFF"/>
          <w:lang w:val="en-US" w:eastAsia="zh-CN" w:bidi="ar"/>
        </w:rPr>
        <w:t>江西省皮肤病专科医院射频治疗仪治疗头采购项目单一来源采购征求意见公示</w:t>
      </w:r>
    </w:p>
    <w:p w14:paraId="57B4AC2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ascii="SourceHanSansCN-Regular" w:hAnsi="SourceHanSansCN-Regular" w:eastAsia="SourceHanSansCN-Regular" w:cs="SourceHanSansCN-Regular"/>
          <w:i w:val="0"/>
          <w:iCs w:val="0"/>
          <w:caps w:val="0"/>
          <w:color w:val="333333"/>
          <w:spacing w:val="0"/>
          <w:sz w:val="21"/>
          <w:szCs w:val="21"/>
        </w:rPr>
      </w:pPr>
      <w:r>
        <w:rPr>
          <w:rFonts w:ascii="黑体" w:hAnsi="宋体" w:eastAsia="黑体" w:cs="黑体"/>
          <w:i w:val="0"/>
          <w:iCs w:val="0"/>
          <w:caps w:val="0"/>
          <w:color w:val="333333"/>
          <w:spacing w:val="0"/>
          <w:kern w:val="0"/>
          <w:sz w:val="28"/>
          <w:szCs w:val="28"/>
          <w:shd w:val="clear" w:fill="FFFFFF"/>
          <w:lang w:val="en-US" w:eastAsia="zh-CN" w:bidi="ar"/>
        </w:rPr>
        <w:t>一、项目信息</w:t>
      </w:r>
    </w:p>
    <w:p w14:paraId="67EB450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ascii="仿宋" w:hAnsi="仿宋" w:eastAsia="仿宋" w:cs="仿宋"/>
          <w:i w:val="0"/>
          <w:iCs w:val="0"/>
          <w:caps w:val="0"/>
          <w:color w:val="333333"/>
          <w:spacing w:val="0"/>
          <w:kern w:val="0"/>
          <w:sz w:val="28"/>
          <w:szCs w:val="28"/>
          <w:shd w:val="clear" w:fill="FFFFFF"/>
          <w:lang w:val="en-US" w:eastAsia="zh-CN" w:bidi="ar"/>
        </w:rPr>
        <w:t>采购人：</w:t>
      </w:r>
      <w:r>
        <w:rPr>
          <w:rFonts w:hint="eastAsia" w:ascii="仿宋" w:hAnsi="仿宋" w:eastAsia="仿宋" w:cs="仿宋"/>
          <w:i w:val="0"/>
          <w:iCs w:val="0"/>
          <w:caps w:val="0"/>
          <w:color w:val="333333"/>
          <w:spacing w:val="0"/>
          <w:kern w:val="0"/>
          <w:sz w:val="28"/>
          <w:szCs w:val="28"/>
          <w:shd w:val="clear" w:fill="FFFFFF"/>
          <w:lang w:val="en-US" w:eastAsia="zh-CN" w:bidi="ar"/>
        </w:rPr>
        <w:t>江西省皮肤病专科医院</w:t>
      </w:r>
    </w:p>
    <w:p w14:paraId="7A0D82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项目名称：江西省皮肤病专科医院射频治疗仪治疗头采购项目</w:t>
      </w:r>
    </w:p>
    <w:p w14:paraId="01D8757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拟采购的货物或服务的说明：射频治疗仪治疗头1、射频治疗仪治疗头2、射频治疗仪治疗头3。</w:t>
      </w:r>
    </w:p>
    <w:p w14:paraId="26A437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拟采购的货物或服务的预算单价：射频治疗仪治疗头1：10500.00元、射频治疗仪治疗头2：8500.00元、射频治疗仪治疗头3：8500.00元。</w:t>
      </w:r>
    </w:p>
    <w:p w14:paraId="748A72B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采用单一来源采购方式的原因及说明：该项目经过连续两次挂网公告，只有</w:t>
      </w:r>
      <w:r>
        <w:rPr>
          <w:rFonts w:hint="eastAsia" w:ascii="仿宋_GB2312" w:hAnsi="微软雅黑" w:eastAsia="仿宋_GB2312" w:cs="仿宋_GB2312"/>
          <w:color w:val="333333"/>
          <w:kern w:val="0"/>
          <w:sz w:val="28"/>
          <w:szCs w:val="28"/>
          <w:lang w:val="en-US" w:eastAsia="zh-CN"/>
        </w:rPr>
        <w:t>江西汇仁医药贸易有限公司</w:t>
      </w:r>
      <w:r>
        <w:rPr>
          <w:rFonts w:hint="eastAsia" w:ascii="仿宋" w:hAnsi="仿宋" w:eastAsia="仿宋" w:cs="仿宋"/>
          <w:i w:val="0"/>
          <w:iCs w:val="0"/>
          <w:caps w:val="0"/>
          <w:color w:val="333333"/>
          <w:spacing w:val="0"/>
          <w:kern w:val="0"/>
          <w:sz w:val="28"/>
          <w:szCs w:val="28"/>
          <w:shd w:val="clear" w:fill="FFFFFF"/>
          <w:lang w:val="en-US" w:eastAsia="zh-CN" w:bidi="ar"/>
        </w:rPr>
        <w:t>报名参加并递交响应文件，且采购文件中没有</w:t>
      </w:r>
      <w:r>
        <w:rPr>
          <w:rFonts w:hint="eastAsia" w:ascii="仿宋_GB2312" w:hAnsi="微软雅黑" w:eastAsia="仿宋_GB2312" w:cs="仿宋_GB2312"/>
          <w:color w:val="333333"/>
          <w:kern w:val="0"/>
          <w:sz w:val="28"/>
          <w:szCs w:val="28"/>
          <w:lang w:val="en-US" w:eastAsia="zh-CN"/>
        </w:rPr>
        <w:t>无歧视性</w:t>
      </w:r>
      <w:r>
        <w:rPr>
          <w:rFonts w:hint="eastAsia" w:ascii="仿宋" w:hAnsi="仿宋" w:eastAsia="仿宋" w:cs="仿宋"/>
          <w:i w:val="0"/>
          <w:iCs w:val="0"/>
          <w:caps w:val="0"/>
          <w:color w:val="333333"/>
          <w:spacing w:val="0"/>
          <w:kern w:val="0"/>
          <w:sz w:val="28"/>
          <w:szCs w:val="28"/>
          <w:shd w:val="clear" w:fill="FFFFFF"/>
          <w:lang w:val="en-US" w:eastAsia="zh-CN" w:bidi="ar"/>
        </w:rPr>
        <w:t>条款。参照《政府采购法》第31条第一款规定，建议用单一来源方式采购。</w:t>
      </w:r>
    </w:p>
    <w:p w14:paraId="647BE9B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二、拟定供应商信息</w:t>
      </w:r>
    </w:p>
    <w:p w14:paraId="47A960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名称：江西汇仁医药贸易有限公司</w:t>
      </w:r>
    </w:p>
    <w:p w14:paraId="59491A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地址：江西省南昌市南昌高新技术产业开发区昌东镇瑶湖西七路55号办公楼1-2楼</w:t>
      </w:r>
    </w:p>
    <w:p w14:paraId="036CCC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三、公示期限</w:t>
      </w:r>
    </w:p>
    <w:p w14:paraId="1B8C1C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10" w:right="0" w:firstLine="560"/>
        <w:jc w:val="left"/>
        <w:rPr>
          <w:rFonts w:hint="default" w:ascii="SourceHanSansCN-Regular" w:hAnsi="SourceHanSansCN-Regular" w:eastAsia="SourceHanSansCN-Regular" w:cs="SourceHanSansCN-Regular"/>
          <w:i w:val="0"/>
          <w:iCs w:val="0"/>
          <w:caps w:val="0"/>
          <w:color w:val="FF0000"/>
          <w:spacing w:val="0"/>
          <w:sz w:val="21"/>
          <w:szCs w:val="21"/>
        </w:rPr>
      </w:pPr>
      <w:r>
        <w:rPr>
          <w:rFonts w:hint="eastAsia" w:ascii="仿宋" w:hAnsi="仿宋" w:eastAsia="仿宋" w:cs="仿宋"/>
          <w:i w:val="0"/>
          <w:iCs w:val="0"/>
          <w:caps w:val="0"/>
          <w:color w:val="FF0000"/>
          <w:spacing w:val="0"/>
          <w:kern w:val="0"/>
          <w:sz w:val="28"/>
          <w:szCs w:val="28"/>
          <w:shd w:val="clear" w:fill="FFFFFF"/>
          <w:lang w:val="en-US" w:eastAsia="zh-CN" w:bidi="ar"/>
        </w:rPr>
        <w:t>2026年05月06日至2026年05月11</w:t>
      </w:r>
      <w:bookmarkStart w:id="0" w:name="_GoBack"/>
      <w:bookmarkEnd w:id="0"/>
      <w:r>
        <w:rPr>
          <w:rFonts w:hint="eastAsia" w:ascii="仿宋" w:hAnsi="仿宋" w:eastAsia="仿宋" w:cs="仿宋"/>
          <w:i w:val="0"/>
          <w:iCs w:val="0"/>
          <w:caps w:val="0"/>
          <w:color w:val="FF0000"/>
          <w:spacing w:val="0"/>
          <w:kern w:val="0"/>
          <w:sz w:val="28"/>
          <w:szCs w:val="28"/>
          <w:shd w:val="clear" w:fill="FFFFFF"/>
          <w:lang w:val="en-US" w:eastAsia="zh-CN" w:bidi="ar"/>
        </w:rPr>
        <w:t>日（公示期限不得少于5个工作日）</w:t>
      </w:r>
    </w:p>
    <w:p w14:paraId="3E2931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四、其他补充事宜</w:t>
      </w:r>
    </w:p>
    <w:p w14:paraId="250A87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w:t>
      </w:r>
    </w:p>
    <w:p w14:paraId="38F1E2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0"/>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黑体" w:hAnsi="宋体" w:eastAsia="黑体" w:cs="黑体"/>
          <w:i w:val="0"/>
          <w:iCs w:val="0"/>
          <w:caps w:val="0"/>
          <w:color w:val="333333"/>
          <w:spacing w:val="0"/>
          <w:kern w:val="0"/>
          <w:sz w:val="28"/>
          <w:szCs w:val="28"/>
          <w:shd w:val="clear" w:fill="FFFFFF"/>
          <w:lang w:val="en-US" w:eastAsia="zh-CN" w:bidi="ar"/>
        </w:rPr>
        <w:t>五、联系方式</w:t>
      </w:r>
    </w:p>
    <w:p w14:paraId="0B06E17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1.采购人</w:t>
      </w:r>
    </w:p>
    <w:p w14:paraId="5A07275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联系人：江西省皮肤病专科医院</w:t>
      </w:r>
    </w:p>
    <w:p w14:paraId="62A9729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联系地址：江西省南昌市城南大道2966号</w:t>
      </w:r>
    </w:p>
    <w:p w14:paraId="5948BC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联系电话：0791-85223630</w:t>
      </w:r>
    </w:p>
    <w:p w14:paraId="6883DD5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2.财政部门</w:t>
      </w:r>
    </w:p>
    <w:p w14:paraId="22609A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联系人：南昌市财政局</w:t>
      </w:r>
    </w:p>
    <w:p w14:paraId="47D155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SourceHanSansCN-Regular" w:hAnsi="SourceHanSansCN-Regular" w:eastAsia="SourceHanSansCN-Regular" w:cs="SourceHanSansCN-Regular"/>
          <w:i w:val="0"/>
          <w:iCs w:val="0"/>
          <w:caps w:val="0"/>
          <w:color w:val="333333"/>
          <w:spacing w:val="0"/>
          <w:sz w:val="21"/>
          <w:szCs w:val="21"/>
        </w:rPr>
      </w:pPr>
      <w:r>
        <w:rPr>
          <w:rFonts w:hint="eastAsia" w:ascii="仿宋" w:hAnsi="仿宋" w:eastAsia="仿宋" w:cs="仿宋"/>
          <w:i w:val="0"/>
          <w:iCs w:val="0"/>
          <w:caps w:val="0"/>
          <w:color w:val="333333"/>
          <w:spacing w:val="0"/>
          <w:kern w:val="0"/>
          <w:sz w:val="28"/>
          <w:szCs w:val="28"/>
          <w:shd w:val="clear" w:fill="FFFFFF"/>
          <w:lang w:val="en-US" w:eastAsia="zh-CN" w:bidi="ar"/>
        </w:rPr>
        <w:t>联系地址：南昌市红谷滩新区红谷中大道红谷大厦B座1825室</w:t>
      </w:r>
    </w:p>
    <w:p w14:paraId="529B31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联系电话：0791-83986390</w:t>
      </w:r>
    </w:p>
    <w:p w14:paraId="34DAB7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3.采购代理机构</w:t>
      </w:r>
    </w:p>
    <w:p w14:paraId="01C772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default"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联系人：江西省鼎跃招标咨询有限公司</w:t>
      </w:r>
    </w:p>
    <w:p w14:paraId="46BA6EC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565"/>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t>联系地址：江西省南昌市红谷滩区嘉言路668号用友产业园二期1号科研楼BC区4楼</w:t>
      </w:r>
    </w:p>
    <w:p w14:paraId="4A0542A8">
      <w:pPr>
        <w:pStyle w:val="2"/>
        <w:spacing w:before="0" w:after="0" w:line="240" w:lineRule="auto"/>
        <w:ind w:right="0" w:rightChars="0" w:firstLine="560" w:firstLineChars="200"/>
        <w:rPr>
          <w:rFonts w:hint="default" w:ascii="仿宋" w:hAnsi="仿宋" w:eastAsia="仿宋" w:cs="仿宋"/>
          <w:b w:val="0"/>
          <w:bCs w:val="0"/>
          <w:i w:val="0"/>
          <w:iCs w:val="0"/>
          <w:caps w:val="0"/>
          <w:color w:val="333333"/>
          <w:spacing w:val="0"/>
          <w:kern w:val="0"/>
          <w:sz w:val="28"/>
          <w:szCs w:val="28"/>
          <w:shd w:val="clear" w:fill="FFFFFF"/>
          <w:lang w:val="en-US" w:eastAsia="zh-CN" w:bidi="ar"/>
        </w:rPr>
      </w:pPr>
      <w:r>
        <w:rPr>
          <w:rFonts w:hint="eastAsia" w:ascii="仿宋" w:hAnsi="仿宋" w:eastAsia="仿宋" w:cs="仿宋"/>
          <w:b w:val="0"/>
          <w:bCs w:val="0"/>
          <w:i w:val="0"/>
          <w:iCs w:val="0"/>
          <w:caps w:val="0"/>
          <w:color w:val="333333"/>
          <w:spacing w:val="0"/>
          <w:kern w:val="0"/>
          <w:sz w:val="28"/>
          <w:szCs w:val="28"/>
          <w:shd w:val="clear" w:fill="FFFFFF"/>
          <w:lang w:val="en-US" w:eastAsia="zh-CN" w:bidi="ar"/>
        </w:rPr>
        <w:t>联系电话：0791-86375292</w:t>
      </w:r>
    </w:p>
    <w:p w14:paraId="1FBB16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rPr>
          <w:rFonts w:hint="eastAsia" w:ascii="仿宋" w:hAnsi="仿宋" w:eastAsia="仿宋" w:cs="仿宋"/>
          <w:i w:val="0"/>
          <w:iCs w:val="0"/>
          <w:caps w:val="0"/>
          <w:color w:val="333333"/>
          <w:spacing w:val="0"/>
          <w:kern w:val="0"/>
          <w:sz w:val="28"/>
          <w:szCs w:val="28"/>
          <w:shd w:val="clear" w:fill="FFFFFF"/>
          <w:lang w:val="en-US" w:eastAsia="zh-CN" w:bidi="ar"/>
        </w:rPr>
      </w:pP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18605" cy="9355455"/>
            <wp:effectExtent l="0" t="0" r="10795" b="17145"/>
            <wp:docPr id="6" name="图片 6" descr="2、射频治疗仪治疗头-单一来源采购方式专业人员论证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射频治疗仪治疗头-单一来源采购方式专业人员论证意见_01"/>
                    <pic:cNvPicPr>
                      <a:picLocks noChangeAspect="1"/>
                    </pic:cNvPicPr>
                  </pic:nvPicPr>
                  <pic:blipFill>
                    <a:blip r:embed="rId4"/>
                    <a:stretch>
                      <a:fillRect/>
                    </a:stretch>
                  </pic:blipFill>
                  <pic:spPr>
                    <a:xfrm>
                      <a:off x="0" y="0"/>
                      <a:ext cx="6618605" cy="9355455"/>
                    </a:xfrm>
                    <a:prstGeom prst="rect">
                      <a:avLst/>
                    </a:prstGeom>
                  </pic:spPr>
                </pic:pic>
              </a:graphicData>
            </a:graphic>
          </wp:inline>
        </w:drawing>
      </w: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18605" cy="9355455"/>
            <wp:effectExtent l="0" t="0" r="10795" b="17145"/>
            <wp:docPr id="5" name="图片 5" descr="2、射频治疗仪治疗头-单一来源采购方式专业人员论证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射频治疗仪治疗头-单一来源采购方式专业人员论证意见_02"/>
                    <pic:cNvPicPr>
                      <a:picLocks noChangeAspect="1"/>
                    </pic:cNvPicPr>
                  </pic:nvPicPr>
                  <pic:blipFill>
                    <a:blip r:embed="rId5"/>
                    <a:stretch>
                      <a:fillRect/>
                    </a:stretch>
                  </pic:blipFill>
                  <pic:spPr>
                    <a:xfrm>
                      <a:off x="0" y="0"/>
                      <a:ext cx="6618605" cy="9355455"/>
                    </a:xfrm>
                    <a:prstGeom prst="rect">
                      <a:avLst/>
                    </a:prstGeom>
                  </pic:spPr>
                </pic:pic>
              </a:graphicData>
            </a:graphic>
          </wp:inline>
        </w:drawing>
      </w: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18605" cy="9355455"/>
            <wp:effectExtent l="0" t="0" r="10795" b="17145"/>
            <wp:docPr id="4" name="图片 4" descr="2、射频治疗仪治疗头-单一来源采购方式专业人员论证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射频治疗仪治疗头-单一来源采购方式专业人员论证意见_03"/>
                    <pic:cNvPicPr>
                      <a:picLocks noChangeAspect="1"/>
                    </pic:cNvPicPr>
                  </pic:nvPicPr>
                  <pic:blipFill>
                    <a:blip r:embed="rId6"/>
                    <a:stretch>
                      <a:fillRect/>
                    </a:stretch>
                  </pic:blipFill>
                  <pic:spPr>
                    <a:xfrm>
                      <a:off x="0" y="0"/>
                      <a:ext cx="6618605" cy="9355455"/>
                    </a:xfrm>
                    <a:prstGeom prst="rect">
                      <a:avLst/>
                    </a:prstGeom>
                  </pic:spPr>
                </pic:pic>
              </a:graphicData>
            </a:graphic>
          </wp:inline>
        </w:drawing>
      </w: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18605" cy="9355455"/>
            <wp:effectExtent l="0" t="0" r="10795" b="17145"/>
            <wp:docPr id="3" name="图片 3" descr="2、射频治疗仪治疗头-单一来源采购方式专业人员论证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射频治疗仪治疗头-单一来源采购方式专业人员论证意见_04"/>
                    <pic:cNvPicPr>
                      <a:picLocks noChangeAspect="1"/>
                    </pic:cNvPicPr>
                  </pic:nvPicPr>
                  <pic:blipFill>
                    <a:blip r:embed="rId7"/>
                    <a:stretch>
                      <a:fillRect/>
                    </a:stretch>
                  </pic:blipFill>
                  <pic:spPr>
                    <a:xfrm>
                      <a:off x="0" y="0"/>
                      <a:ext cx="6618605" cy="9355455"/>
                    </a:xfrm>
                    <a:prstGeom prst="rect">
                      <a:avLst/>
                    </a:prstGeom>
                  </pic:spPr>
                </pic:pic>
              </a:graphicData>
            </a:graphic>
          </wp:inline>
        </w:drawing>
      </w: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23050" cy="9366250"/>
            <wp:effectExtent l="0" t="0" r="6350" b="6350"/>
            <wp:docPr id="2" name="图片 2" descr="2、射频治疗仪治疗头-单一来源采购方式专业人员论证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射频治疗仪治疗头-单一来源采购方式专业人员论证意见_05"/>
                    <pic:cNvPicPr>
                      <a:picLocks noChangeAspect="1"/>
                    </pic:cNvPicPr>
                  </pic:nvPicPr>
                  <pic:blipFill>
                    <a:blip r:embed="rId8"/>
                    <a:stretch>
                      <a:fillRect/>
                    </a:stretch>
                  </pic:blipFill>
                  <pic:spPr>
                    <a:xfrm>
                      <a:off x="0" y="0"/>
                      <a:ext cx="6623050" cy="9366250"/>
                    </a:xfrm>
                    <a:prstGeom prst="rect">
                      <a:avLst/>
                    </a:prstGeom>
                  </pic:spPr>
                </pic:pic>
              </a:graphicData>
            </a:graphic>
          </wp:inline>
        </w:drawing>
      </w:r>
      <w:r>
        <w:rPr>
          <w:rFonts w:hint="eastAsia" w:ascii="仿宋" w:hAnsi="仿宋" w:eastAsia="仿宋" w:cs="仿宋"/>
          <w:i w:val="0"/>
          <w:iCs w:val="0"/>
          <w:caps w:val="0"/>
          <w:color w:val="333333"/>
          <w:spacing w:val="0"/>
          <w:kern w:val="0"/>
          <w:sz w:val="28"/>
          <w:szCs w:val="28"/>
          <w:shd w:val="clear" w:fill="FFFFFF"/>
          <w:lang w:val="en-US" w:eastAsia="zh-CN" w:bidi="ar"/>
        </w:rPr>
        <w:drawing>
          <wp:inline distT="0" distB="0" distL="114300" distR="114300">
            <wp:extent cx="6623050" cy="9366250"/>
            <wp:effectExtent l="0" t="0" r="6350" b="6350"/>
            <wp:docPr id="1" name="图片 1" descr="2、射频治疗仪治疗头-单一来源采购方式专业人员论证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射频治疗仪治疗头-单一来源采购方式专业人员论证意见_06"/>
                    <pic:cNvPicPr>
                      <a:picLocks noChangeAspect="1"/>
                    </pic:cNvPicPr>
                  </pic:nvPicPr>
                  <pic:blipFill>
                    <a:blip r:embed="rId9"/>
                    <a:stretch>
                      <a:fillRect/>
                    </a:stretch>
                  </pic:blipFill>
                  <pic:spPr>
                    <a:xfrm>
                      <a:off x="0" y="0"/>
                      <a:ext cx="6623050" cy="9366250"/>
                    </a:xfrm>
                    <a:prstGeom prst="rect">
                      <a:avLst/>
                    </a:prstGeom>
                  </pic:spPr>
                </pic:pic>
              </a:graphicData>
            </a:graphic>
          </wp:inline>
        </w:drawing>
      </w:r>
    </w:p>
    <w:p w14:paraId="7A8F12BB">
      <w:pPr>
        <w:pStyle w:val="2"/>
        <w:spacing w:before="0" w:after="0" w:line="240" w:lineRule="auto"/>
        <w:ind w:left="0" w:leftChars="0" w:right="0" w:rightChars="0" w:firstLine="0" w:firstLineChars="0"/>
      </w:pPr>
    </w:p>
    <w:p w14:paraId="4DCB7BE6"/>
    <w:p w14:paraId="539BFB4E">
      <w:pPr>
        <w:pStyle w:val="2"/>
        <w:ind w:left="0" w:leftChars="0" w:firstLine="0" w:firstLineChars="0"/>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ourceHanSansCN-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jNDY4ZTRkMDljOTUyM2E3ZmUxODEwNTRkMmRhYmMifQ=="/>
  </w:docVars>
  <w:rsids>
    <w:rsidRoot w:val="00000000"/>
    <w:rsid w:val="04E85908"/>
    <w:rsid w:val="07A93195"/>
    <w:rsid w:val="09A96367"/>
    <w:rsid w:val="14470C00"/>
    <w:rsid w:val="242A609C"/>
    <w:rsid w:val="2C3D6F12"/>
    <w:rsid w:val="2FEB2002"/>
    <w:rsid w:val="36BC433F"/>
    <w:rsid w:val="40F844FA"/>
    <w:rsid w:val="5CB703B1"/>
    <w:rsid w:val="62B102FB"/>
    <w:rsid w:val="641E4F00"/>
    <w:rsid w:val="64B865C6"/>
    <w:rsid w:val="651F6A4C"/>
    <w:rsid w:val="6BDA704C"/>
    <w:rsid w:val="6D415C7F"/>
    <w:rsid w:val="70001993"/>
    <w:rsid w:val="79255C74"/>
    <w:rsid w:val="7E935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39"/>
    <w:pPr>
      <w:widowControl/>
      <w:tabs>
        <w:tab w:val="left" w:pos="0"/>
        <w:tab w:val="right" w:leader="dot" w:pos="8715"/>
      </w:tabs>
      <w:spacing w:before="120" w:after="120" w:line="280" w:lineRule="exact"/>
      <w:ind w:right="42" w:rightChars="20" w:hanging="2"/>
    </w:pPr>
    <w:rPr>
      <w:rFonts w:ascii="宋体" w:hAnsi="宋体" w:cs="宋体"/>
      <w:b/>
      <w:bCs/>
    </w:rPr>
  </w:style>
  <w:style w:type="paragraph" w:styleId="3">
    <w:name w:val="Body Text"/>
    <w:basedOn w:val="1"/>
    <w:autoRedefine/>
    <w:semiHidden/>
    <w:qFormat/>
    <w:uiPriority w:val="0"/>
    <w:rPr>
      <w:rFonts w:ascii="仿宋" w:hAnsi="仿宋" w:eastAsia="仿宋" w:cs="仿宋"/>
      <w:sz w:val="20"/>
      <w:szCs w:val="20"/>
      <w:lang w:val="en-US" w:eastAsia="en-US" w:bidi="ar-SA"/>
    </w:rPr>
  </w:style>
  <w:style w:type="paragraph" w:styleId="4">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542</Words>
  <Characters>623</Characters>
  <Lines>0</Lines>
  <Paragraphs>0</Paragraphs>
  <TotalTime>5</TotalTime>
  <ScaleCrop>false</ScaleCrop>
  <LinksUpToDate>false</LinksUpToDate>
  <CharactersWithSpaces>623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2024-06-25T07:02:00Z</dcterms:created>
  <dc:creator>Administrator</dc:creator>
  <cp:lastModifiedBy>胡峥</cp:lastModifiedBy>
  <dcterms:modified xsi:type="dcterms:W3CDTF">2026-05-06T01:54:33Z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EA7AD51BAB3F4B49B090DCE8EE7A487A_13</vt:lpwstr>
  </property>
  <property fmtid="{D5CDD505-2E9C-101B-9397-08002B2CF9AE}" pid="4" name="KSOTemplateDocerSaveRecord">
    <vt:lpwstr>eyJoZGlkIjoiZWM1Y2IyZDRmNzNlMTQ0ODhhOTRjNWNlM2ZhN2I0MTYiLCJ1c2VySWQiOiIxNzA5MDg3NzQ3In0=</vt:lpwstr>
  </property>
</Properties>
</file>