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30F146D4">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一次性使用电子视频喉镜片等一批医用耗材采购意向／</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11FE6C77">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pPr w:leftFromText="180" w:rightFromText="180" w:vertAnchor="text" w:horzAnchor="page" w:tblpX="1050" w:tblpY="1540"/>
        <w:tblOverlap w:val="never"/>
        <w:tblW w:w="10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851"/>
        <w:gridCol w:w="1443"/>
        <w:gridCol w:w="900"/>
        <w:gridCol w:w="1650"/>
        <w:gridCol w:w="3891"/>
      </w:tblGrid>
      <w:tr w14:paraId="3F6B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9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D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0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6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C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控制单价(元）</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7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需求参数</w:t>
            </w:r>
          </w:p>
        </w:tc>
      </w:tr>
      <w:tr w14:paraId="246A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C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一次性使用电子视频喉镜片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0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成人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F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E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53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适用于成人患者气管插管辅助使用；医疗器械类别：Ⅱ类及以上，灭菌；适配于医院现有设备品牌：天津麦迪安视频喉镜使用</w:t>
            </w:r>
          </w:p>
        </w:tc>
      </w:tr>
      <w:tr w14:paraId="4116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0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194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C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儿童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1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0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40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适用于儿童患者气管插管辅助使用；医疗器械类别：Ⅱ类及以上，灭菌；适配于医院现有设备品牌：天津麦迪安视频喉镜使用</w:t>
            </w:r>
          </w:p>
        </w:tc>
      </w:tr>
      <w:tr w14:paraId="7787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B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一次性皮肤组织活检器</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3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  1mm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2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B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1F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1.用于皮肤病变组织取样，2.医疗器械类别：Ⅱ类及以上，灭菌</w:t>
            </w:r>
          </w:p>
        </w:tc>
      </w:tr>
      <w:tr w14:paraId="2C4F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7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DE0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3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BD7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7EC7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4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C65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4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 3mm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0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1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EA9F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2EEA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6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BF0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F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8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6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5BF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62B3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7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一次性使用无菌注射针</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B050"/>
                <w:kern w:val="0"/>
                <w:sz w:val="28"/>
                <w:szCs w:val="28"/>
                <w:u w:val="none"/>
                <w:lang w:val="en-US" w:eastAsia="zh-CN" w:bidi="ar"/>
              </w:rPr>
              <w:t>九针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3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B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1.产品用途：配套电子注射器使用，用于面部真皮层注射透明质酸钠；</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B050"/>
                <w:kern w:val="0"/>
                <w:sz w:val="28"/>
                <w:szCs w:val="28"/>
                <w:u w:val="none"/>
                <w:lang w:val="en-US" w:eastAsia="zh-CN" w:bidi="ar"/>
              </w:rPr>
              <w:t>2.九针</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3.医疗器械类别：Ⅱ类及以上，无菌。</w:t>
            </w:r>
          </w:p>
        </w:tc>
      </w:tr>
      <w:tr w14:paraId="58BB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C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2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医用输液贴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B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auto"/>
                <w:kern w:val="0"/>
                <w:sz w:val="28"/>
                <w:szCs w:val="28"/>
                <w:u w:val="none"/>
                <w:lang w:val="en-US" w:eastAsia="zh-CN" w:bidi="ar"/>
              </w:rPr>
              <w:t xml:space="preserve"> 7cm*4cm（单片）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5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0.12</w:t>
            </w:r>
          </w:p>
        </w:tc>
        <w:tc>
          <w:tcPr>
            <w:tcW w:w="3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6D9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1.用于输液时作固定、护创使用；                                     2.Ⅱ类及以上，灭菌</w:t>
            </w:r>
          </w:p>
        </w:tc>
      </w:tr>
      <w:tr w14:paraId="0C1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3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6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医用输液贴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E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00B050"/>
                <w:kern w:val="0"/>
                <w:sz w:val="28"/>
                <w:szCs w:val="28"/>
                <w:u w:val="none"/>
                <w:lang w:val="en-US" w:eastAsia="zh-CN" w:bidi="ar"/>
              </w:rPr>
              <w:t>7cm*4cm</w:t>
            </w:r>
            <w:r>
              <w:rPr>
                <w:rFonts w:hint="eastAsia" w:ascii="仿宋_GB2312" w:hAnsi="仿宋_GB2312" w:eastAsia="仿宋_GB2312" w:cs="仿宋_GB2312"/>
                <w:i w:val="0"/>
                <w:iCs w:val="0"/>
                <w:color w:val="auto"/>
                <w:kern w:val="0"/>
                <w:sz w:val="28"/>
                <w:szCs w:val="28"/>
                <w:u w:val="none"/>
                <w:lang w:val="en-US" w:eastAsia="zh-CN" w:bidi="ar"/>
              </w:rPr>
              <w:t>（3条/片）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A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F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0.11</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AD0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r>
      <w:tr w14:paraId="7E74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6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D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透气胶带</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5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1.25cm*910cm无纺布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B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D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1.用途：用于临床输液、输血时辅助固定输液针、输血针。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2.医疗器械类别：Ⅰ类及以上。</w:t>
            </w:r>
          </w:p>
        </w:tc>
      </w:tr>
      <w:tr w14:paraId="1035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0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B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一次性使用无菌取皮刀</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7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长：</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106mm，宽：19mm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3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320</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4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用于切割组织或手术中切割器械；医疗器械类别：Ⅱ类及以上，灭菌；适配于医院现有设备品牌：爱华泰克电动取皮刀AHTK-QP-C型使用</w:t>
            </w:r>
          </w:p>
        </w:tc>
      </w:tr>
      <w:tr w14:paraId="1B57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2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一次性使用无菌敷贴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C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B050"/>
                <w:kern w:val="0"/>
                <w:sz w:val="28"/>
                <w:szCs w:val="28"/>
                <w:u w:val="none"/>
                <w:lang w:val="en-US" w:eastAsia="zh-CN" w:bidi="ar"/>
              </w:rPr>
              <w:t>无纺布6cm*7cm  无纺布7cm*9cm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B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9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8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1.用途：用于手术、外伤创面或留置动静脉导管贴敷用。 </w:t>
            </w:r>
            <w:r>
              <w:rPr>
                <w:rFonts w:hint="eastAsia" w:ascii="仿宋_GB2312" w:hAnsi="仿宋_GB2312" w:eastAsia="仿宋_GB2312" w:cs="仿宋_GB2312"/>
                <w:i w:val="0"/>
                <w:iCs w:val="0"/>
                <w:color w:val="auto"/>
                <w:kern w:val="0"/>
                <w:sz w:val="28"/>
                <w:szCs w:val="28"/>
                <w:u w:val="none"/>
                <w:lang w:val="en-US" w:eastAsia="zh-CN" w:bidi="ar"/>
              </w:rPr>
              <w:br w:type="textWrapping"/>
            </w:r>
            <w:r>
              <w:rPr>
                <w:rFonts w:hint="eastAsia" w:ascii="仿宋_GB2312" w:hAnsi="仿宋_GB2312" w:eastAsia="仿宋_GB2312" w:cs="仿宋_GB2312"/>
                <w:i w:val="0"/>
                <w:iCs w:val="0"/>
                <w:color w:val="auto"/>
                <w:kern w:val="0"/>
                <w:sz w:val="28"/>
                <w:szCs w:val="28"/>
                <w:u w:val="none"/>
                <w:lang w:val="en-US" w:eastAsia="zh-CN" w:bidi="ar"/>
              </w:rPr>
              <w:t>2.医疗器械类别：Ⅱ类及以上，灭菌。</w:t>
            </w:r>
          </w:p>
        </w:tc>
      </w:tr>
      <w:tr w14:paraId="4484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1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石膏绷带</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8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10cm*460cm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7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3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9.6</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9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1.用于骨折固定；2.规格：粘胶型</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3.Ⅰ类及以上。</w:t>
            </w:r>
          </w:p>
        </w:tc>
      </w:tr>
      <w:tr w14:paraId="6550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2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1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石膏衬垫</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C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15cm*450cm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3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A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20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1.用于骨折或软组织等损伤的外固定；</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2.Ⅰ类及以上。</w:t>
            </w:r>
          </w:p>
        </w:tc>
      </w:tr>
    </w:tbl>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0" w:name="_Toc10899"/>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501090B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bookmarkStart w:id="1" w:name="_GoBack"/>
      <w:bookmarkEnd w:id="1"/>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C7B29E0"/>
    <w:rsid w:val="0CB61638"/>
    <w:rsid w:val="1ABA3BE8"/>
    <w:rsid w:val="1E7F010E"/>
    <w:rsid w:val="1F7A6B27"/>
    <w:rsid w:val="214E54F2"/>
    <w:rsid w:val="228C4BA7"/>
    <w:rsid w:val="2435126F"/>
    <w:rsid w:val="2BAC62BA"/>
    <w:rsid w:val="2D287BC3"/>
    <w:rsid w:val="319C528E"/>
    <w:rsid w:val="3518051D"/>
    <w:rsid w:val="36637EBD"/>
    <w:rsid w:val="3CC01BC6"/>
    <w:rsid w:val="3D147120"/>
    <w:rsid w:val="3E337E49"/>
    <w:rsid w:val="407A4A92"/>
    <w:rsid w:val="42C57F36"/>
    <w:rsid w:val="48C04CFB"/>
    <w:rsid w:val="4A1F11FF"/>
    <w:rsid w:val="4F396F09"/>
    <w:rsid w:val="500F0A42"/>
    <w:rsid w:val="55AD6CF2"/>
    <w:rsid w:val="56260878"/>
    <w:rsid w:val="5E262720"/>
    <w:rsid w:val="66967370"/>
    <w:rsid w:val="692B758E"/>
    <w:rsid w:val="6CDA5BDB"/>
    <w:rsid w:val="6E0A23F1"/>
    <w:rsid w:val="6FDB1261"/>
    <w:rsid w:val="73B76B77"/>
    <w:rsid w:val="79E47CA1"/>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1924</Words>
  <Characters>2095</Characters>
  <Lines>0</Lines>
  <Paragraphs>0</Paragraphs>
  <TotalTime>0</TotalTime>
  <ScaleCrop>false</ScaleCrop>
  <LinksUpToDate>false</LinksUpToDate>
  <CharactersWithSpaces>2142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胡峥</cp:lastModifiedBy>
  <dcterms:modified xsi:type="dcterms:W3CDTF">2026-05-08T00:28:51Z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