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8B7D">
      <w:pPr>
        <w:adjustRightInd w:val="0"/>
        <w:snapToGrid w:val="0"/>
        <w:spacing w:line="600" w:lineRule="exact"/>
        <w:jc w:val="center"/>
        <w:rPr>
          <w:rFonts w:hint="eastAsia" w:asciiTheme="majorEastAsia" w:hAnsiTheme="majorEastAsia" w:eastAsiaTheme="majorEastAsia"/>
          <w:b/>
          <w:color w:val="000000" w:themeColor="text1"/>
          <w:sz w:val="30"/>
          <w:szCs w:val="30"/>
          <w:lang w:val="en-US" w:eastAsia="zh-CN"/>
          <w14:textFill>
            <w14:solidFill>
              <w14:schemeClr w14:val="tx1"/>
            </w14:solidFill>
          </w14:textFill>
        </w:rPr>
      </w:pPr>
      <w:r>
        <w:rPr>
          <w:rFonts w:hint="eastAsia" w:asciiTheme="majorEastAsia" w:hAnsiTheme="majorEastAsia" w:eastAsiaTheme="majorEastAsia"/>
          <w:b/>
          <w:color w:val="000000" w:themeColor="text1"/>
          <w:sz w:val="30"/>
          <w:szCs w:val="30"/>
          <w:lang w:val="en-US" w:eastAsia="zh-CN"/>
          <w14:textFill>
            <w14:solidFill>
              <w14:schemeClr w14:val="tx1"/>
            </w14:solidFill>
          </w14:textFill>
        </w:rPr>
        <w:t>医用离心机设备项目</w:t>
      </w:r>
      <w:r>
        <w:rPr>
          <w:rFonts w:hint="eastAsia" w:asciiTheme="majorEastAsia" w:hAnsiTheme="majorEastAsia" w:eastAsiaTheme="majorEastAsia"/>
          <w:b/>
          <w:color w:val="000000" w:themeColor="text1"/>
          <w:sz w:val="30"/>
          <w:szCs w:val="30"/>
          <w14:textFill>
            <w14:solidFill>
              <w14:schemeClr w14:val="tx1"/>
            </w14:solidFill>
          </w14:textFill>
        </w:rPr>
        <w:t>江西省皮肤病专科医院采购意向／市场调研公告</w:t>
      </w:r>
    </w:p>
    <w:p w14:paraId="7116F91C">
      <w:pPr>
        <w:adjustRightInd w:val="0"/>
        <w:snapToGrid w:val="0"/>
        <w:spacing w:line="600" w:lineRule="exact"/>
        <w:ind w:firstLine="480" w:firstLineChars="150"/>
        <w:rPr>
          <w:color w:val="000000" w:themeColor="text1"/>
          <w:sz w:val="32"/>
          <w:szCs w:val="32"/>
          <w14:textFill>
            <w14:solidFill>
              <w14:schemeClr w14:val="tx1"/>
            </w14:solidFill>
          </w14:textFill>
        </w:rPr>
      </w:pPr>
    </w:p>
    <w:p w14:paraId="4B6231C4">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为更加全面了解产品性能及配置，符合临床使用需求，现对拟</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购设</w:t>
      </w:r>
      <w:r>
        <w:rPr>
          <w:rFonts w:hint="eastAsia" w:ascii="仿宋_GB2312" w:hAnsi="仿宋_GB2312" w:eastAsia="仿宋_GB2312" w:cs="仿宋_GB2312"/>
          <w:color w:val="000000" w:themeColor="text1"/>
          <w:sz w:val="32"/>
          <w:szCs w:val="32"/>
          <w14:textFill>
            <w14:solidFill>
              <w14:schemeClr w14:val="tx1"/>
            </w14:solidFill>
          </w14:textFill>
        </w:rPr>
        <w:t>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仪器</w:t>
      </w:r>
      <w:r>
        <w:rPr>
          <w:rFonts w:hint="eastAsia" w:ascii="仿宋_GB2312" w:hAnsi="仿宋_GB2312" w:eastAsia="仿宋_GB2312" w:cs="仿宋_GB2312"/>
          <w:color w:val="000000" w:themeColor="text1"/>
          <w:sz w:val="32"/>
          <w:szCs w:val="32"/>
          <w14:textFill>
            <w14:solidFill>
              <w14:schemeClr w14:val="tx1"/>
            </w14:solidFill>
          </w14:textFill>
        </w:rPr>
        <w:t>进行市场调研，欢迎</w:t>
      </w:r>
      <w:r>
        <w:rPr>
          <w:rFonts w:hint="eastAsia" w:ascii="仿宋_GB2312" w:hAnsi="仿宋_GB2312" w:eastAsia="仿宋_GB2312" w:cs="仿宋_GB2312"/>
          <w:color w:val="0000FF"/>
          <w:sz w:val="32"/>
          <w:szCs w:val="32"/>
          <w:lang w:val="en-US" w:eastAsia="zh-CN"/>
        </w:rPr>
        <w:t>符合条件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品厂（商）家参加。</w:t>
      </w:r>
    </w:p>
    <w:p w14:paraId="6BC9E8DD">
      <w:pPr>
        <w:numPr>
          <w:ilvl w:val="0"/>
          <w:numId w:val="0"/>
        </w:numPr>
        <w:adjustRightInd w:val="0"/>
        <w:snapToGrid w:val="0"/>
        <w:spacing w:line="400" w:lineRule="exac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val="en-US" w:eastAsia="zh-CN"/>
          <w14:textFill>
            <w14:solidFill>
              <w14:schemeClr w14:val="tx1"/>
            </w14:solidFill>
          </w14:textFill>
        </w:rPr>
        <w:t>一、</w:t>
      </w:r>
      <w:r>
        <w:rPr>
          <w:rFonts w:hint="eastAsia" w:ascii="黑体" w:hAnsi="黑体" w:eastAsia="黑体" w:cs="黑体"/>
          <w:b/>
          <w:bCs/>
          <w:color w:val="000000" w:themeColor="text1"/>
          <w:kern w:val="0"/>
          <w:sz w:val="32"/>
          <w:szCs w:val="32"/>
          <w14:textFill>
            <w14:solidFill>
              <w14:schemeClr w14:val="tx1"/>
            </w14:solidFill>
          </w14:textFill>
        </w:rPr>
        <w:t>项目内容</w:t>
      </w:r>
    </w:p>
    <w:tbl>
      <w:tblPr>
        <w:tblStyle w:val="7"/>
        <w:tblpPr w:leftFromText="180" w:rightFromText="180" w:vertAnchor="text" w:horzAnchor="page" w:tblpXSpec="center" w:tblpY="320"/>
        <w:tblOverlap w:val="never"/>
        <w:tblW w:w="10231" w:type="dxa"/>
        <w:jc w:val="center"/>
        <w:tblLayout w:type="fixed"/>
        <w:tblCellMar>
          <w:top w:w="0" w:type="dxa"/>
          <w:left w:w="108" w:type="dxa"/>
          <w:bottom w:w="0" w:type="dxa"/>
          <w:right w:w="108" w:type="dxa"/>
        </w:tblCellMar>
      </w:tblPr>
      <w:tblGrid>
        <w:gridCol w:w="879"/>
        <w:gridCol w:w="1935"/>
        <w:gridCol w:w="5205"/>
        <w:gridCol w:w="855"/>
        <w:gridCol w:w="1357"/>
      </w:tblGrid>
      <w:tr w14:paraId="52C4B40E">
        <w:tblPrEx>
          <w:tblCellMar>
            <w:top w:w="0" w:type="dxa"/>
            <w:left w:w="108" w:type="dxa"/>
            <w:bottom w:w="0" w:type="dxa"/>
            <w:right w:w="108" w:type="dxa"/>
          </w:tblCellMar>
        </w:tblPrEx>
        <w:trPr>
          <w:trHeight w:val="778"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F75D">
            <w:pPr>
              <w:widowControl/>
              <w:spacing w:line="400" w:lineRule="exact"/>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9D47">
            <w:pPr>
              <w:widowControl/>
              <w:spacing w:line="400" w:lineRule="exact"/>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采购项目名称</w:t>
            </w:r>
          </w:p>
        </w:tc>
        <w:tc>
          <w:tcPr>
            <w:tcW w:w="5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998F">
            <w:pPr>
              <w:spacing w:line="400" w:lineRule="exact"/>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用途及参数</w:t>
            </w:r>
            <w:r>
              <w:rPr>
                <w:rFonts w:hint="eastAsia" w:ascii="仿宋_GB2312" w:hAnsi="仿宋_GB2312" w:eastAsia="仿宋_GB2312" w:cs="仿宋_GB2312"/>
                <w:b/>
                <w:bCs/>
                <w:color w:val="000000"/>
                <w:kern w:val="0"/>
                <w:sz w:val="28"/>
                <w:szCs w:val="28"/>
              </w:rPr>
              <w:t>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95FE">
            <w:pPr>
              <w:widowControl/>
              <w:spacing w:line="400" w:lineRule="exact"/>
              <w:jc w:val="center"/>
              <w:textAlignment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数量</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54B">
            <w:pPr>
              <w:adjustRightInd w:val="0"/>
              <w:snapToGrid w:val="0"/>
              <w:spacing w:line="240" w:lineRule="auto"/>
              <w:jc w:val="cente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控制</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单价</w:t>
            </w:r>
          </w:p>
          <w:p w14:paraId="6B29A70A">
            <w:pPr>
              <w:widowControl/>
              <w:spacing w:line="400" w:lineRule="exact"/>
              <w:jc w:val="center"/>
              <w:textAlignment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（万元）</w:t>
            </w:r>
          </w:p>
        </w:tc>
      </w:tr>
      <w:tr w14:paraId="478572C8">
        <w:tblPrEx>
          <w:tblCellMar>
            <w:top w:w="0" w:type="dxa"/>
            <w:left w:w="108" w:type="dxa"/>
            <w:bottom w:w="0" w:type="dxa"/>
            <w:right w:w="108" w:type="dxa"/>
          </w:tblCellMar>
        </w:tblPrEx>
        <w:trPr>
          <w:trHeight w:val="8845"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8A97">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8B2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医用离心机 </w:t>
            </w:r>
          </w:p>
        </w:tc>
        <w:tc>
          <w:tcPr>
            <w:tcW w:w="5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D63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.用途：用于</w:t>
            </w:r>
            <w:r>
              <w:rPr>
                <w:rFonts w:hint="default" w:ascii="仿宋_GB2312" w:hAnsi="仿宋_GB2312" w:eastAsia="仿宋_GB2312" w:cs="仿宋_GB2312"/>
                <w:sz w:val="28"/>
                <w:szCs w:val="28"/>
                <w:lang w:val="en-US" w:eastAsia="zh-CN"/>
              </w:rPr>
              <w:t>CGF</w:t>
            </w:r>
            <w:r>
              <w:rPr>
                <w:rFonts w:hint="eastAsia" w:ascii="仿宋_GB2312" w:hAnsi="仿宋_GB2312" w:eastAsia="仿宋_GB2312" w:cs="仿宋_GB2312"/>
                <w:sz w:val="28"/>
                <w:szCs w:val="28"/>
                <w:lang w:val="en-US" w:eastAsia="zh-CN"/>
              </w:rPr>
              <w:t>（浓缩生长因子）的样本分离与提取。</w:t>
            </w:r>
          </w:p>
          <w:p w14:paraId="6BAD9BC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2.制备程序：仪器可设CGF/PRP/PRF 制备程序，一键式操作。</w:t>
            </w:r>
          </w:p>
          <w:p w14:paraId="613B37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3.装载量：≥8管。</w:t>
            </w:r>
          </w:p>
          <w:p w14:paraId="7D3E944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4.单试管容量：8-15ml</w:t>
            </w:r>
          </w:p>
          <w:p w14:paraId="07F897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5.最高转速：≥4000rpm。</w:t>
            </w:r>
          </w:p>
          <w:p w14:paraId="5D5D9C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6.转速控制精度：±20r/min。</w:t>
            </w:r>
          </w:p>
          <w:p w14:paraId="53E6D1A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7.转子及采血离心管为抗静电、防腐蚀材料，消除离心过程中对血细胞的影响，并能高压灭菌。</w:t>
            </w:r>
          </w:p>
          <w:p w14:paraId="75B73ED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8.噪音≤60dB(A)。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929B">
            <w:pPr>
              <w:keepNext w:val="0"/>
              <w:keepLines w:val="0"/>
              <w:pageBreakBefore w:val="0"/>
              <w:widowControl/>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1台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C08">
            <w:pPr>
              <w:keepNext w:val="0"/>
              <w:keepLines w:val="0"/>
              <w:pageBreakBefore w:val="0"/>
              <w:widowControl/>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8</w:t>
            </w:r>
          </w:p>
        </w:tc>
      </w:tr>
    </w:tbl>
    <w:p w14:paraId="5AA02887">
      <w:pPr>
        <w:pStyle w:val="3"/>
        <w:numPr>
          <w:ilvl w:val="0"/>
          <w:numId w:val="0"/>
        </w:numPr>
        <w:ind w:leftChars="150"/>
        <w:jc w:val="both"/>
        <w:rPr>
          <w:rFonts w:hint="eastAsia" w:ascii="黑体" w:hAnsi="黑体" w:eastAsia="黑体" w:cs="黑体"/>
          <w:sz w:val="32"/>
          <w:szCs w:val="32"/>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商务要求</w:t>
      </w:r>
    </w:p>
    <w:tbl>
      <w:tblPr>
        <w:tblStyle w:val="7"/>
        <w:tblpPr w:leftFromText="180" w:rightFromText="180" w:vertAnchor="text" w:horzAnchor="page" w:tblpX="1150" w:tblpY="463"/>
        <w:tblOverlap w:val="never"/>
        <w:tblW w:w="50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192"/>
        <w:gridCol w:w="6332"/>
      </w:tblGrid>
      <w:tr w14:paraId="574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01B8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162" w:type="pct"/>
            <w:noWrap w:val="0"/>
            <w:vAlign w:val="center"/>
          </w:tcPr>
          <w:p w14:paraId="1DD74D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条款名称</w:t>
            </w:r>
          </w:p>
        </w:tc>
        <w:tc>
          <w:tcPr>
            <w:tcW w:w="3357" w:type="pct"/>
            <w:noWrap w:val="0"/>
            <w:vAlign w:val="top"/>
          </w:tcPr>
          <w:p w14:paraId="2B22FD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条款内容</w:t>
            </w:r>
          </w:p>
        </w:tc>
      </w:tr>
      <w:tr w14:paraId="633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80" w:type="pct"/>
            <w:noWrap w:val="0"/>
            <w:vAlign w:val="center"/>
          </w:tcPr>
          <w:p w14:paraId="3FFD9C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1</w:t>
            </w:r>
          </w:p>
        </w:tc>
        <w:tc>
          <w:tcPr>
            <w:tcW w:w="1162" w:type="pct"/>
            <w:noWrap w:val="0"/>
            <w:vAlign w:val="center"/>
          </w:tcPr>
          <w:p w14:paraId="670D65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交付地点</w:t>
            </w:r>
          </w:p>
        </w:tc>
        <w:tc>
          <w:tcPr>
            <w:tcW w:w="3357" w:type="pct"/>
            <w:noWrap w:val="0"/>
            <w:vAlign w:val="top"/>
          </w:tcPr>
          <w:p w14:paraId="0170A51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江西省皮肤病专科医院内。</w:t>
            </w:r>
          </w:p>
        </w:tc>
      </w:tr>
      <w:tr w14:paraId="46E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42597C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p>
        </w:tc>
        <w:tc>
          <w:tcPr>
            <w:tcW w:w="1162" w:type="pct"/>
            <w:noWrap w:val="0"/>
            <w:vAlign w:val="center"/>
          </w:tcPr>
          <w:p w14:paraId="0C6DAA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交付期限</w:t>
            </w:r>
          </w:p>
        </w:tc>
        <w:tc>
          <w:tcPr>
            <w:tcW w:w="3357" w:type="pct"/>
            <w:noWrap w:val="0"/>
            <w:vAlign w:val="top"/>
          </w:tcPr>
          <w:p w14:paraId="2C97EFA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除采购人有其他要求外，本项目交货期为自本项目合同签订生效之日起</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个日历</w:t>
            </w:r>
            <w:r>
              <w:rPr>
                <w:rFonts w:hint="eastAsia" w:ascii="仿宋_GB2312" w:hAnsi="仿宋_GB2312" w:eastAsia="仿宋_GB2312" w:cs="仿宋_GB2312"/>
                <w:color w:val="000000"/>
                <w:sz w:val="28"/>
                <w:szCs w:val="28"/>
              </w:rPr>
              <w:t>日内交货并安装调试完毕，本项目合同履行期限至运行维护期结束。</w:t>
            </w:r>
          </w:p>
        </w:tc>
      </w:tr>
      <w:tr w14:paraId="12E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26FB31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62" w:type="pct"/>
            <w:noWrap w:val="0"/>
            <w:vAlign w:val="center"/>
          </w:tcPr>
          <w:p w14:paraId="52D09E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产品报价</w:t>
            </w:r>
          </w:p>
        </w:tc>
        <w:tc>
          <w:tcPr>
            <w:tcW w:w="3357" w:type="pct"/>
            <w:noWrap w:val="0"/>
            <w:vAlign w:val="center"/>
          </w:tcPr>
          <w:p w14:paraId="021F186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以人民币报价（报价金额包含所有设备运输、安装、培训及调试所需水电等费用）。</w:t>
            </w:r>
          </w:p>
        </w:tc>
      </w:tr>
      <w:tr w14:paraId="477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2753D0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4</w:t>
            </w:r>
          </w:p>
        </w:tc>
        <w:tc>
          <w:tcPr>
            <w:tcW w:w="1162" w:type="pct"/>
            <w:noWrap w:val="0"/>
            <w:vAlign w:val="center"/>
          </w:tcPr>
          <w:p w14:paraId="0637E0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产品质量要求</w:t>
            </w:r>
          </w:p>
        </w:tc>
        <w:tc>
          <w:tcPr>
            <w:tcW w:w="3357" w:type="pct"/>
            <w:noWrap w:val="0"/>
            <w:vAlign w:val="top"/>
          </w:tcPr>
          <w:p w14:paraId="0762221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产品为全新未使用原装产品，符合国家行业规范标准及性能要求。</w:t>
            </w:r>
          </w:p>
        </w:tc>
      </w:tr>
      <w:tr w14:paraId="667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4AF46E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5</w:t>
            </w:r>
          </w:p>
        </w:tc>
        <w:tc>
          <w:tcPr>
            <w:tcW w:w="1162" w:type="pct"/>
            <w:noWrap w:val="0"/>
            <w:vAlign w:val="center"/>
          </w:tcPr>
          <w:p w14:paraId="4F83D8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付款条件</w:t>
            </w:r>
          </w:p>
        </w:tc>
        <w:tc>
          <w:tcPr>
            <w:tcW w:w="3357" w:type="pct"/>
            <w:noWrap w:val="0"/>
            <w:vAlign w:val="top"/>
          </w:tcPr>
          <w:p w14:paraId="7A5C218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合同签订后，所有合同下项目安装、调试、培训完毕，并经验收合格后开具符合规定要求的发票，</w:t>
            </w:r>
            <w:r>
              <w:rPr>
                <w:rFonts w:hint="eastAsia" w:ascii="仿宋_GB2312" w:hAnsi="仿宋_GB2312" w:eastAsia="仿宋_GB2312" w:cs="仿宋_GB2312"/>
                <w:color w:val="FF0000"/>
                <w:sz w:val="28"/>
                <w:szCs w:val="28"/>
              </w:rPr>
              <w:t>支付合同总价的100%</w:t>
            </w:r>
            <w:r>
              <w:rPr>
                <w:rFonts w:hint="eastAsia" w:ascii="仿宋_GB2312" w:hAnsi="仿宋_GB2312" w:eastAsia="仿宋_GB2312" w:cs="仿宋_GB2312"/>
                <w:color w:val="000000"/>
                <w:sz w:val="28"/>
                <w:szCs w:val="28"/>
              </w:rPr>
              <w:t>。付款方式采用银行转账方式。</w:t>
            </w:r>
          </w:p>
        </w:tc>
      </w:tr>
      <w:tr w14:paraId="73E9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36F02B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6</w:t>
            </w:r>
          </w:p>
        </w:tc>
        <w:tc>
          <w:tcPr>
            <w:tcW w:w="1162" w:type="pct"/>
            <w:noWrap w:val="0"/>
            <w:vAlign w:val="center"/>
          </w:tcPr>
          <w:p w14:paraId="0703B9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安装调试</w:t>
            </w:r>
          </w:p>
        </w:tc>
        <w:tc>
          <w:tcPr>
            <w:tcW w:w="3357" w:type="pct"/>
            <w:noWrap w:val="0"/>
            <w:vAlign w:val="top"/>
          </w:tcPr>
          <w:p w14:paraId="753DD3A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成交供应商负责设备的安装、调试、人员培训、提供设备操作规程及注意事项，成交供应商负责为采购人操作人员提供操作及维护培训,直至其能熟练独立操作。</w:t>
            </w:r>
          </w:p>
        </w:tc>
      </w:tr>
      <w:tr w14:paraId="464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2F3CC0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7</w:t>
            </w:r>
          </w:p>
        </w:tc>
        <w:tc>
          <w:tcPr>
            <w:tcW w:w="1162" w:type="pct"/>
            <w:noWrap w:val="0"/>
            <w:vAlign w:val="center"/>
          </w:tcPr>
          <w:p w14:paraId="147FC7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验收</w:t>
            </w:r>
          </w:p>
        </w:tc>
        <w:tc>
          <w:tcPr>
            <w:tcW w:w="3357" w:type="pct"/>
            <w:noWrap w:val="0"/>
            <w:vAlign w:val="top"/>
          </w:tcPr>
          <w:p w14:paraId="1ED7654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bCs/>
                <w:color w:val="000000"/>
                <w:sz w:val="28"/>
                <w:szCs w:val="28"/>
              </w:rPr>
              <w:t>此项目为交钥匙项目。</w:t>
            </w:r>
            <w:r>
              <w:rPr>
                <w:rFonts w:hint="eastAsia" w:ascii="仿宋_GB2312" w:hAnsi="仿宋_GB2312" w:eastAsia="仿宋_GB2312" w:cs="仿宋_GB2312"/>
                <w:color w:val="000000"/>
                <w:sz w:val="28"/>
                <w:szCs w:val="28"/>
              </w:rPr>
              <w:t>采购人组织相关人员对所投产品进行验收，若供货产品与所投产品使用范围及技术参数不一致时，不予验收。供货产品若经验收，但使用过程中出现因设备性能与所投产品性能不一致造成的不良后果，成交供应商需承担相关责任及赔偿经济损失。</w:t>
            </w:r>
          </w:p>
        </w:tc>
      </w:tr>
      <w:tr w14:paraId="439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1704BC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xml:space="preserve"> </w:t>
            </w:r>
          </w:p>
        </w:tc>
        <w:tc>
          <w:tcPr>
            <w:tcW w:w="1162" w:type="pct"/>
            <w:noWrap w:val="0"/>
            <w:vAlign w:val="center"/>
          </w:tcPr>
          <w:p w14:paraId="3BBD49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售后服务</w:t>
            </w:r>
          </w:p>
        </w:tc>
        <w:tc>
          <w:tcPr>
            <w:tcW w:w="3357" w:type="pct"/>
            <w:noWrap w:val="0"/>
            <w:vAlign w:val="top"/>
          </w:tcPr>
          <w:p w14:paraId="4ED65F5D">
            <w:pPr>
              <w:pStyle w:val="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kern w:val="2"/>
                <w:sz w:val="28"/>
                <w:szCs w:val="28"/>
                <w:lang w:eastAsia="zh-CN"/>
              </w:rPr>
            </w:pPr>
            <w:r>
              <w:rPr>
                <w:rFonts w:hint="eastAsia" w:ascii="仿宋_GB2312" w:hAnsi="仿宋_GB2312" w:eastAsia="仿宋_GB2312" w:cs="仿宋_GB2312"/>
                <w:color w:val="000000"/>
                <w:sz w:val="28"/>
                <w:szCs w:val="28"/>
              </w:rPr>
              <w:t>运行维护期满后，成交供应商须提供原厂5年及以上零配件供应服务及终身维修服务。</w:t>
            </w:r>
          </w:p>
        </w:tc>
      </w:tr>
      <w:tr w14:paraId="4236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67AF9E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9</w:t>
            </w:r>
          </w:p>
        </w:tc>
        <w:tc>
          <w:tcPr>
            <w:tcW w:w="1162" w:type="pct"/>
            <w:noWrap w:val="0"/>
            <w:vAlign w:val="center"/>
          </w:tcPr>
          <w:p w14:paraId="72BC1A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运行维护期</w:t>
            </w:r>
          </w:p>
        </w:tc>
        <w:tc>
          <w:tcPr>
            <w:tcW w:w="3357" w:type="pct"/>
            <w:noWrap w:val="0"/>
            <w:vAlign w:val="top"/>
          </w:tcPr>
          <w:p w14:paraId="7D9AFCF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整机运行维护期：≥</w:t>
            </w:r>
            <w:r>
              <w:rPr>
                <w:rFonts w:hint="eastAsia" w:ascii="仿宋_GB2312" w:hAnsi="仿宋_GB2312" w:eastAsia="仿宋_GB2312" w:cs="仿宋_GB2312"/>
                <w:bCs/>
                <w:color w:val="FF0000"/>
                <w:sz w:val="28"/>
                <w:szCs w:val="28"/>
              </w:rPr>
              <w:t>1年</w:t>
            </w:r>
            <w:r>
              <w:rPr>
                <w:rFonts w:hint="eastAsia" w:ascii="仿宋_GB2312" w:hAnsi="仿宋_GB2312" w:eastAsia="仿宋_GB2312" w:cs="仿宋_GB2312"/>
                <w:bCs/>
                <w:color w:val="000000"/>
                <w:sz w:val="28"/>
                <w:szCs w:val="28"/>
              </w:rPr>
              <w:t>；从验收合格之日起计算。运行维护期内，设备故障产生的配件更换及维修维护等一切费用由成交供应商负担。同一设备同一故障两次维修未能解决，须更换同品牌同型号的新设备（运行维护期按更换新设备验收完成之日起计算），并在7天内提供备用机使用，运行维护期外维修只收取成本费，不收取人工技术费。</w:t>
            </w:r>
          </w:p>
        </w:tc>
      </w:tr>
      <w:tr w14:paraId="67D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80" w:type="pct"/>
            <w:noWrap w:val="0"/>
            <w:vAlign w:val="center"/>
          </w:tcPr>
          <w:p w14:paraId="157431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1162" w:type="pct"/>
            <w:noWrap w:val="0"/>
            <w:vAlign w:val="center"/>
          </w:tcPr>
          <w:p w14:paraId="7DCDF0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服务响应</w:t>
            </w:r>
          </w:p>
        </w:tc>
        <w:tc>
          <w:tcPr>
            <w:tcW w:w="3357" w:type="pct"/>
            <w:noWrap w:val="0"/>
            <w:vAlign w:val="top"/>
          </w:tcPr>
          <w:p w14:paraId="3F644DA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工程师4小时内响应，48小时内到达医院并且解决问题。</w:t>
            </w:r>
          </w:p>
        </w:tc>
      </w:tr>
    </w:tbl>
    <w:p w14:paraId="3B5A146D">
      <w:pPr>
        <w:widowControl/>
        <w:spacing w:line="400" w:lineRule="exact"/>
        <w:rPr>
          <w:rFonts w:hint="eastAsia" w:ascii="仿宋" w:hAnsi="仿宋" w:eastAsia="仿宋" w:cs="宋体"/>
          <w:b/>
          <w:color w:val="000000" w:themeColor="text1"/>
          <w:kern w:val="0"/>
          <w:sz w:val="30"/>
          <w:szCs w:val="30"/>
          <w:lang w:eastAsia="zh-CN"/>
          <w14:textFill>
            <w14:solidFill>
              <w14:schemeClr w14:val="tx1"/>
            </w14:solidFill>
          </w14:textFill>
        </w:rPr>
      </w:pPr>
      <w:bookmarkStart w:id="0" w:name="_GoBack"/>
      <w:bookmarkEnd w:id="0"/>
    </w:p>
    <w:p w14:paraId="191E0F7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三</w:t>
      </w:r>
      <w:r>
        <w:rPr>
          <w:rFonts w:hint="eastAsia" w:ascii="黑体" w:hAnsi="黑体" w:eastAsia="黑体" w:cs="黑体"/>
          <w:b/>
          <w:color w:val="000000" w:themeColor="text1"/>
          <w:kern w:val="0"/>
          <w:sz w:val="32"/>
          <w:szCs w:val="32"/>
          <w14:textFill>
            <w14:solidFill>
              <w14:schemeClr w14:val="tx1"/>
            </w14:solidFill>
          </w14:textFill>
        </w:rPr>
        <w:t>、报名须知</w:t>
      </w:r>
    </w:p>
    <w:p w14:paraId="0D4439E5">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一）报名（咨询）时间：</w:t>
      </w:r>
      <w:r>
        <w:rPr>
          <w:rFonts w:hint="eastAsia" w:ascii="仿宋_GB2312" w:hAnsi="仿宋_GB2312" w:eastAsia="仿宋_GB2312" w:cs="仿宋_GB2312"/>
          <w:color w:val="000000" w:themeColor="text1"/>
          <w:kern w:val="0"/>
          <w:sz w:val="32"/>
          <w:szCs w:val="32"/>
          <w14:textFill>
            <w14:solidFill>
              <w14:schemeClr w14:val="tx1"/>
            </w14:solidFill>
          </w14:textFill>
        </w:rPr>
        <w:t>自公告之日起5个工作日，过期不予受理。（工作时间上午：8时至11时，下午2时30分至16时30分）。</w:t>
      </w:r>
    </w:p>
    <w:p w14:paraId="50B13C2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w:t>
      </w:r>
      <w:r>
        <w:rPr>
          <w:rFonts w:hint="eastAsia" w:ascii="仿宋_GB2312" w:hAnsi="仿宋_GB2312" w:eastAsia="仿宋_GB2312" w:cs="仿宋_GB2312"/>
          <w:b/>
          <w:color w:val="000000"/>
          <w:kern w:val="0"/>
          <w:sz w:val="32"/>
          <w:szCs w:val="32"/>
          <w:lang w:eastAsia="zh-CN"/>
        </w:rPr>
        <w:t>厂商家</w:t>
      </w:r>
      <w:r>
        <w:rPr>
          <w:rFonts w:hint="eastAsia" w:ascii="仿宋_GB2312" w:hAnsi="仿宋_GB2312" w:eastAsia="仿宋_GB2312" w:cs="仿宋_GB2312"/>
          <w:b/>
          <w:color w:val="000000"/>
          <w:kern w:val="0"/>
          <w:sz w:val="32"/>
          <w:szCs w:val="32"/>
        </w:rPr>
        <w:t>资格要求</w:t>
      </w:r>
    </w:p>
    <w:p w14:paraId="3CA4905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1.具有独立承担民事责任和相应履约的能力；</w:t>
      </w:r>
    </w:p>
    <w:p w14:paraId="6C71D6E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2.具有良好的商业信誉和健全的财务会计制度；</w:t>
      </w:r>
    </w:p>
    <w:p w14:paraId="4C37643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3.依法缴纳税收和社会保障资金的良好记录；</w:t>
      </w:r>
    </w:p>
    <w:p w14:paraId="2C1BD4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4.近三年内未被列入重大税收违法、政府采购严重违法失信行为记录等，在江西省皮肤病专科医院招投标的产品制造商或授权的代理商无不诚信行为或不良记录的</w:t>
      </w:r>
      <w:r>
        <w:rPr>
          <w:rFonts w:hint="eastAsia" w:ascii="仿宋_GB2312" w:hAnsi="仿宋_GB2312" w:eastAsia="仿宋_GB2312" w:cs="仿宋_GB2312"/>
          <w:color w:val="000000"/>
          <w:kern w:val="0"/>
          <w:sz w:val="32"/>
          <w:szCs w:val="32"/>
          <w:lang w:eastAsia="zh-CN"/>
        </w:rPr>
        <w:t>（须纸质材料佐证）</w:t>
      </w:r>
      <w:r>
        <w:rPr>
          <w:rFonts w:hint="eastAsia" w:ascii="仿宋_GB2312" w:hAnsi="仿宋_GB2312" w:eastAsia="仿宋_GB2312" w:cs="仿宋_GB2312"/>
          <w:color w:val="000000"/>
          <w:kern w:val="0"/>
          <w:sz w:val="32"/>
          <w:szCs w:val="32"/>
        </w:rPr>
        <w:t>。</w:t>
      </w:r>
    </w:p>
    <w:p w14:paraId="59867F7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5.法律、行政法规规定的其他条件；</w:t>
      </w:r>
    </w:p>
    <w:p w14:paraId="6A53160E">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（三）报名材料</w:t>
      </w:r>
    </w:p>
    <w:p w14:paraId="06DC4C1F">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1.报名时须携带以下材料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按下述顺序列明目录、页码并装订成册；</w:t>
      </w:r>
    </w:p>
    <w:p w14:paraId="73590D55">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2.材料封面包含内容：设备名称、参加调研厂（商）家名称、联系人及联系方式；</w:t>
      </w:r>
    </w:p>
    <w:p w14:paraId="1EEB010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.供应商三证资料、供应商法人代表授权委托书及委托代理人身份证复印件、联系电话；</w:t>
      </w:r>
    </w:p>
    <w:p w14:paraId="01015A2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.产品三证资料（营业执照、生产许可证、注册证等，不作为医疗设备管理的产品请提供打印件依据）；</w:t>
      </w:r>
    </w:p>
    <w:p w14:paraId="305F37F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.产品技术参数、介绍彩页、配置清单（有配套使用设备耗材的，请提供配套使用设备耗材的名称、规格型号、生产厂家及价格等详细信息）；</w:t>
      </w:r>
    </w:p>
    <w:p w14:paraId="451EAA1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.配套设备耗材请提供样品；</w:t>
      </w:r>
    </w:p>
    <w:p w14:paraId="1FDDE42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.售后维修服务网点、联系方式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、质保期及</w:t>
      </w:r>
      <w:r>
        <w:rPr>
          <w:rFonts w:hint="eastAsia" w:ascii="仿宋_GB2312" w:hAnsi="仿宋_GB2312" w:eastAsia="仿宋_GB2312" w:cs="仿宋_GB2312"/>
          <w:color w:val="000000" w:themeColor="text1"/>
          <w:kern w:val="0"/>
          <w:sz w:val="32"/>
          <w:szCs w:val="32"/>
          <w14:textFill>
            <w14:solidFill>
              <w14:schemeClr w14:val="tx1"/>
            </w14:solidFill>
          </w14:textFill>
        </w:rPr>
        <w:t>售后维修服务承诺；</w:t>
      </w:r>
    </w:p>
    <w:p w14:paraId="28130BF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.所有资料均需提供质纸版加盖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公司</w:t>
      </w:r>
      <w:r>
        <w:rPr>
          <w:rFonts w:hint="eastAsia" w:ascii="仿宋_GB2312" w:hAnsi="仿宋_GB2312" w:eastAsia="仿宋_GB2312" w:cs="仿宋_GB2312"/>
          <w:color w:val="000000" w:themeColor="text1"/>
          <w:kern w:val="0"/>
          <w:sz w:val="32"/>
          <w:szCs w:val="32"/>
          <w14:textFill>
            <w14:solidFill>
              <w14:schemeClr w14:val="tx1"/>
            </w14:solidFill>
          </w14:textFill>
        </w:rPr>
        <w:t>公章；</w:t>
      </w:r>
    </w:p>
    <w:p w14:paraId="3FD0B62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报名结束后将对报名单位及产品资质进行综合审核，经审核符合要求的厂商家及产品方可参与</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,本项目不接受单品种报价.</w:t>
      </w:r>
    </w:p>
    <w:p w14:paraId="4322ECD8">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（五）询价须知</w:t>
      </w:r>
    </w:p>
    <w:p w14:paraId="50E4BA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1.询价</w:t>
      </w:r>
      <w:r>
        <w:rPr>
          <w:rFonts w:hint="eastAsia" w:ascii="仿宋_GB2312" w:hAnsi="仿宋_GB2312" w:eastAsia="仿宋_GB2312" w:cs="仿宋_GB2312"/>
          <w:i w:val="0"/>
          <w:iCs w:val="0"/>
          <w:caps w:val="0"/>
          <w:color w:val="000000"/>
          <w:spacing w:val="0"/>
          <w:sz w:val="32"/>
          <w:szCs w:val="32"/>
          <w:shd w:val="clear" w:fill="FFFFFF"/>
        </w:rPr>
        <w:t>现场递交的响应文件（一正</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副），</w:t>
      </w:r>
      <w:r>
        <w:rPr>
          <w:rFonts w:hint="eastAsia" w:ascii="仿宋_GB2312" w:hAnsi="仿宋_GB2312" w:eastAsia="仿宋_GB2312" w:cs="仿宋_GB2312"/>
          <w:i w:val="0"/>
          <w:iCs w:val="0"/>
          <w:caps w:val="0"/>
          <w:color w:val="333333"/>
          <w:spacing w:val="0"/>
          <w:sz w:val="32"/>
          <w:szCs w:val="32"/>
          <w:shd w:val="clear" w:fill="FFFFFF"/>
        </w:rPr>
        <w:t>密封后加盖公司公章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包括：响应产品报价明细表、报名时要求的基础材料</w:t>
      </w:r>
      <w:r>
        <w:rPr>
          <w:rFonts w:hint="eastAsia" w:ascii="仿宋_GB2312" w:hAnsi="仿宋_GB2312" w:eastAsia="仿宋_GB2312" w:cs="仿宋_GB2312"/>
          <w:i w:val="0"/>
          <w:iCs w:val="0"/>
          <w:caps w:val="0"/>
          <w:color w:val="000000"/>
          <w:spacing w:val="0"/>
          <w:sz w:val="32"/>
          <w:szCs w:val="32"/>
          <w:shd w:val="clear" w:fill="FFFFFF"/>
          <w:lang w:eastAsia="zh-CN"/>
        </w:rPr>
        <w:t>及商务要求的佐证资料</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FF0000"/>
          <w:spacing w:val="0"/>
          <w:sz w:val="32"/>
          <w:szCs w:val="32"/>
          <w:shd w:val="clear" w:fill="FFFFFF"/>
        </w:rPr>
        <w:t>（所有复印件加盖公章）</w:t>
      </w:r>
    </w:p>
    <w:p w14:paraId="6F1D30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2.询价</w:t>
      </w:r>
      <w:r>
        <w:rPr>
          <w:rFonts w:hint="eastAsia" w:ascii="仿宋_GB2312" w:hAnsi="仿宋_GB2312" w:eastAsia="仿宋_GB2312" w:cs="仿宋_GB2312"/>
          <w:sz w:val="32"/>
          <w:szCs w:val="32"/>
        </w:rPr>
        <w:t>小组在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室宣布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各</w:t>
      </w:r>
      <w:r>
        <w:rPr>
          <w:rFonts w:hint="eastAsia" w:ascii="仿宋_GB2312" w:hAnsi="仿宋_GB2312" w:eastAsia="仿宋_GB2312" w:cs="仿宋_GB2312"/>
          <w:sz w:val="32"/>
          <w:szCs w:val="32"/>
        </w:rPr>
        <w:t>公司所报的</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（多项以各项单价合计为最终报价）</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highlight w:val="none"/>
        </w:rPr>
        <w:t>报价最</w:t>
      </w:r>
      <w:r>
        <w:rPr>
          <w:rFonts w:hint="eastAsia" w:ascii="仿宋_GB2312" w:hAnsi="仿宋_GB2312" w:eastAsia="仿宋_GB2312" w:cs="仿宋_GB2312"/>
          <w:sz w:val="32"/>
          <w:szCs w:val="32"/>
          <w:highlight w:val="none"/>
          <w:lang w:eastAsia="zh-CN"/>
        </w:rPr>
        <w:t>低</w:t>
      </w:r>
      <w:r>
        <w:rPr>
          <w:rFonts w:hint="eastAsia" w:ascii="仿宋_GB2312" w:hAnsi="仿宋_GB2312" w:eastAsia="仿宋_GB2312" w:cs="仿宋_GB2312"/>
          <w:sz w:val="32"/>
          <w:szCs w:val="32"/>
          <w:highlight w:val="none"/>
        </w:rPr>
        <w:t>者</w:t>
      </w:r>
      <w:r>
        <w:rPr>
          <w:rFonts w:hint="eastAsia" w:ascii="仿宋_GB2312" w:hAnsi="仿宋_GB2312" w:eastAsia="仿宋_GB2312" w:cs="仿宋_GB2312"/>
          <w:sz w:val="32"/>
          <w:szCs w:val="32"/>
        </w:rPr>
        <w:t>有两个以上相同</w:t>
      </w:r>
      <w:r>
        <w:rPr>
          <w:rFonts w:hint="eastAsia" w:ascii="仿宋_GB2312" w:hAnsi="仿宋_GB2312" w:eastAsia="仿宋_GB2312" w:cs="仿宋_GB2312"/>
          <w:sz w:val="32"/>
          <w:szCs w:val="32"/>
          <w:lang w:eastAsia="zh-CN"/>
        </w:rPr>
        <w:t>议</w:t>
      </w:r>
      <w:r>
        <w:rPr>
          <w:rFonts w:hint="eastAsia" w:ascii="仿宋_GB2312" w:hAnsi="仿宋_GB2312" w:eastAsia="仿宋_GB2312" w:cs="仿宋_GB2312"/>
          <w:sz w:val="32"/>
          <w:szCs w:val="32"/>
        </w:rPr>
        <w:t>价人，则当场组织报价最</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rPr>
        <w:t>且相同的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人进行再次报价，但再次报价的金额不得</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于前一次的报价，依此类推</w:t>
      </w:r>
      <w:r>
        <w:rPr>
          <w:rFonts w:hint="eastAsia" w:ascii="仿宋_GB2312" w:hAnsi="仿宋_GB2312" w:eastAsia="仿宋_GB2312" w:cs="仿宋_GB2312"/>
          <w:sz w:val="32"/>
          <w:szCs w:val="32"/>
          <w:lang w:eastAsia="zh-CN"/>
        </w:rPr>
        <w:t>；</w:t>
      </w:r>
    </w:p>
    <w:p w14:paraId="3B7E7E2D">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zVhNmQ1NzZmNWVmZjI1M2FhYTk4YjM3ZWFiZDgifQ=="/>
  </w:docVars>
  <w:rsids>
    <w:rsidRoot w:val="006D0502"/>
    <w:rsid w:val="00263A01"/>
    <w:rsid w:val="00534708"/>
    <w:rsid w:val="006D0502"/>
    <w:rsid w:val="00871888"/>
    <w:rsid w:val="00974114"/>
    <w:rsid w:val="00EE0C6F"/>
    <w:rsid w:val="01043111"/>
    <w:rsid w:val="01383A49"/>
    <w:rsid w:val="01B91D0C"/>
    <w:rsid w:val="04B05460"/>
    <w:rsid w:val="04BA1F91"/>
    <w:rsid w:val="05C62623"/>
    <w:rsid w:val="05FB6D97"/>
    <w:rsid w:val="067C1A54"/>
    <w:rsid w:val="06E01C54"/>
    <w:rsid w:val="081E4FBF"/>
    <w:rsid w:val="086D41AF"/>
    <w:rsid w:val="09BF01F6"/>
    <w:rsid w:val="0AEC4F01"/>
    <w:rsid w:val="0B835F18"/>
    <w:rsid w:val="0BF26547"/>
    <w:rsid w:val="0C5A3825"/>
    <w:rsid w:val="0C951318"/>
    <w:rsid w:val="0E813BB2"/>
    <w:rsid w:val="0ED76A5C"/>
    <w:rsid w:val="0FBB21FE"/>
    <w:rsid w:val="10BB2466"/>
    <w:rsid w:val="10FB44E1"/>
    <w:rsid w:val="13BE4185"/>
    <w:rsid w:val="1625645B"/>
    <w:rsid w:val="178E244B"/>
    <w:rsid w:val="17CC40F0"/>
    <w:rsid w:val="18E92028"/>
    <w:rsid w:val="18FF6C02"/>
    <w:rsid w:val="19CA7925"/>
    <w:rsid w:val="1D1E3640"/>
    <w:rsid w:val="1DEE0C77"/>
    <w:rsid w:val="1E4D6B54"/>
    <w:rsid w:val="200419EC"/>
    <w:rsid w:val="20325D86"/>
    <w:rsid w:val="20E21F67"/>
    <w:rsid w:val="211521EE"/>
    <w:rsid w:val="2164682A"/>
    <w:rsid w:val="21C90E2D"/>
    <w:rsid w:val="220A11BA"/>
    <w:rsid w:val="223C08E6"/>
    <w:rsid w:val="223E5BEA"/>
    <w:rsid w:val="229B39CD"/>
    <w:rsid w:val="23BD1768"/>
    <w:rsid w:val="23F5315C"/>
    <w:rsid w:val="241A2687"/>
    <w:rsid w:val="25575694"/>
    <w:rsid w:val="25A51375"/>
    <w:rsid w:val="267B565F"/>
    <w:rsid w:val="26F31699"/>
    <w:rsid w:val="284101E2"/>
    <w:rsid w:val="29135C9A"/>
    <w:rsid w:val="2AA5267E"/>
    <w:rsid w:val="2ACE417B"/>
    <w:rsid w:val="2BC96E6C"/>
    <w:rsid w:val="2C5723DE"/>
    <w:rsid w:val="2CE801AC"/>
    <w:rsid w:val="2DDE64D3"/>
    <w:rsid w:val="2EB01C1E"/>
    <w:rsid w:val="30620081"/>
    <w:rsid w:val="309E3F50"/>
    <w:rsid w:val="310F7C91"/>
    <w:rsid w:val="31191C5C"/>
    <w:rsid w:val="31B446DD"/>
    <w:rsid w:val="323B3EF4"/>
    <w:rsid w:val="324F79A0"/>
    <w:rsid w:val="3318088C"/>
    <w:rsid w:val="344352E2"/>
    <w:rsid w:val="345F06BD"/>
    <w:rsid w:val="36111C64"/>
    <w:rsid w:val="36154A5C"/>
    <w:rsid w:val="36301896"/>
    <w:rsid w:val="37495DD7"/>
    <w:rsid w:val="37CD55EE"/>
    <w:rsid w:val="385B52F0"/>
    <w:rsid w:val="38673C95"/>
    <w:rsid w:val="3ADC3D9A"/>
    <w:rsid w:val="3AFE1F63"/>
    <w:rsid w:val="3B216204"/>
    <w:rsid w:val="3BF000A3"/>
    <w:rsid w:val="3DE51326"/>
    <w:rsid w:val="3E86269A"/>
    <w:rsid w:val="3EF35162"/>
    <w:rsid w:val="3F285800"/>
    <w:rsid w:val="3FDB6526"/>
    <w:rsid w:val="3FEB728A"/>
    <w:rsid w:val="41EC4B80"/>
    <w:rsid w:val="429C44D7"/>
    <w:rsid w:val="42A76A5F"/>
    <w:rsid w:val="42A96C58"/>
    <w:rsid w:val="43EB64EC"/>
    <w:rsid w:val="44627A06"/>
    <w:rsid w:val="448E07FB"/>
    <w:rsid w:val="45401AF6"/>
    <w:rsid w:val="462A69F9"/>
    <w:rsid w:val="471054F8"/>
    <w:rsid w:val="472D564C"/>
    <w:rsid w:val="47E17FB3"/>
    <w:rsid w:val="48DA5DBD"/>
    <w:rsid w:val="492B03C7"/>
    <w:rsid w:val="4A312847"/>
    <w:rsid w:val="4AA40F17"/>
    <w:rsid w:val="4CBE1552"/>
    <w:rsid w:val="4D264955"/>
    <w:rsid w:val="4DCB1CB5"/>
    <w:rsid w:val="4E9E69FC"/>
    <w:rsid w:val="4ED817CF"/>
    <w:rsid w:val="4F716D4F"/>
    <w:rsid w:val="4F84125D"/>
    <w:rsid w:val="505A7B82"/>
    <w:rsid w:val="505E3EEC"/>
    <w:rsid w:val="52063A00"/>
    <w:rsid w:val="526C74A2"/>
    <w:rsid w:val="53636D88"/>
    <w:rsid w:val="54C03B72"/>
    <w:rsid w:val="55431D16"/>
    <w:rsid w:val="55954695"/>
    <w:rsid w:val="57EA769F"/>
    <w:rsid w:val="58160F6A"/>
    <w:rsid w:val="58565E36"/>
    <w:rsid w:val="59AA5DE3"/>
    <w:rsid w:val="5A3A490E"/>
    <w:rsid w:val="5B841BB9"/>
    <w:rsid w:val="5BEF797A"/>
    <w:rsid w:val="5C16263E"/>
    <w:rsid w:val="5C67727D"/>
    <w:rsid w:val="5C9D033D"/>
    <w:rsid w:val="5D700B87"/>
    <w:rsid w:val="5D9967ED"/>
    <w:rsid w:val="5E196F30"/>
    <w:rsid w:val="5FAD3A70"/>
    <w:rsid w:val="63274D4E"/>
    <w:rsid w:val="634265E1"/>
    <w:rsid w:val="638A0D37"/>
    <w:rsid w:val="639A466F"/>
    <w:rsid w:val="64B90B25"/>
    <w:rsid w:val="66450FA4"/>
    <w:rsid w:val="689253A8"/>
    <w:rsid w:val="68992B88"/>
    <w:rsid w:val="6928320A"/>
    <w:rsid w:val="69594684"/>
    <w:rsid w:val="697414BE"/>
    <w:rsid w:val="697C3237"/>
    <w:rsid w:val="69F745C9"/>
    <w:rsid w:val="69F820EF"/>
    <w:rsid w:val="6A10156B"/>
    <w:rsid w:val="6B4A0EA7"/>
    <w:rsid w:val="6B7D0EA9"/>
    <w:rsid w:val="6BEB792B"/>
    <w:rsid w:val="6C7E2E15"/>
    <w:rsid w:val="6CA4030D"/>
    <w:rsid w:val="6CBA7B30"/>
    <w:rsid w:val="6E8B09D1"/>
    <w:rsid w:val="6F286FD3"/>
    <w:rsid w:val="6F9D1B64"/>
    <w:rsid w:val="6FB91ABE"/>
    <w:rsid w:val="704A755F"/>
    <w:rsid w:val="70916DC5"/>
    <w:rsid w:val="70C10CEB"/>
    <w:rsid w:val="70ED7A88"/>
    <w:rsid w:val="70F3528F"/>
    <w:rsid w:val="714B29D9"/>
    <w:rsid w:val="72352F99"/>
    <w:rsid w:val="72C160C0"/>
    <w:rsid w:val="72D134DE"/>
    <w:rsid w:val="73181CC2"/>
    <w:rsid w:val="73B1627A"/>
    <w:rsid w:val="74827185"/>
    <w:rsid w:val="757C1CF0"/>
    <w:rsid w:val="75B11A9E"/>
    <w:rsid w:val="75C261D8"/>
    <w:rsid w:val="75F75951"/>
    <w:rsid w:val="76B455F0"/>
    <w:rsid w:val="773329B9"/>
    <w:rsid w:val="795A0647"/>
    <w:rsid w:val="79763931"/>
    <w:rsid w:val="797A4863"/>
    <w:rsid w:val="7C907F65"/>
    <w:rsid w:val="7DA0242A"/>
    <w:rsid w:val="7E292CE5"/>
    <w:rsid w:val="7E2B3A00"/>
    <w:rsid w:val="7E7E7703"/>
    <w:rsid w:val="7FA06711"/>
    <w:rsid w:val="7FA8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link w:val="11"/>
    <w:autoRedefine/>
    <w:qFormat/>
    <w:uiPriority w:val="0"/>
    <w:pPr>
      <w:tabs>
        <w:tab w:val="center" w:pos="4153"/>
        <w:tab w:val="right" w:pos="8306"/>
      </w:tabs>
      <w:snapToGrid w:val="0"/>
      <w:spacing w:line="240" w:lineRule="atLeast"/>
    </w:pPr>
    <w:rPr>
      <w:sz w:val="18"/>
      <w:szCs w:val="18"/>
    </w:rPr>
  </w:style>
  <w:style w:type="paragraph" w:styleId="6">
    <w:name w:val="header"/>
    <w:basedOn w:val="1"/>
    <w:link w:val="10"/>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9">
    <w:name w:val="Strong"/>
    <w:basedOn w:val="8"/>
    <w:qFormat/>
    <w:uiPriority w:val="0"/>
    <w:rPr>
      <w:rFonts w:cs="Times New Roman"/>
      <w:b/>
      <w:bCs/>
    </w:rPr>
  </w:style>
  <w:style w:type="character" w:customStyle="1" w:styleId="10">
    <w:name w:val="页眉 Char"/>
    <w:basedOn w:val="8"/>
    <w:link w:val="6"/>
    <w:autoRedefine/>
    <w:qFormat/>
    <w:uiPriority w:val="0"/>
    <w:rPr>
      <w:kern w:val="2"/>
      <w:sz w:val="18"/>
      <w:szCs w:val="18"/>
    </w:rPr>
  </w:style>
  <w:style w:type="character" w:customStyle="1" w:styleId="11">
    <w:name w:val="页脚 Char"/>
    <w:basedOn w:val="8"/>
    <w:link w:val="5"/>
    <w:autoRedefine/>
    <w:qFormat/>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Intense Reference"/>
    <w:basedOn w:val="8"/>
    <w:autoRedefine/>
    <w:qFormat/>
    <w:uiPriority w:val="32"/>
    <w:rPr>
      <w:b/>
      <w:bCs/>
      <w:smallCaps/>
      <w:color w:val="C0504D"/>
      <w:spacing w:val="5"/>
      <w:u w:val="single"/>
    </w:rPr>
  </w:style>
  <w:style w:type="character" w:customStyle="1" w:styleId="14">
    <w:name w:val="font21"/>
    <w:basedOn w:val="8"/>
    <w:qFormat/>
    <w:uiPriority w:val="0"/>
    <w:rPr>
      <w:rFonts w:hint="eastAsia" w:ascii="仿宋" w:hAnsi="仿宋" w:eastAsia="仿宋" w:cs="仿宋"/>
      <w:color w:val="000000"/>
      <w:sz w:val="24"/>
      <w:szCs w:val="24"/>
      <w:u w:val="none"/>
    </w:rPr>
  </w:style>
  <w:style w:type="character" w:customStyle="1" w:styleId="15">
    <w:name w:val="font61"/>
    <w:basedOn w:val="8"/>
    <w:qFormat/>
    <w:uiPriority w:val="0"/>
    <w:rPr>
      <w:rFonts w:hint="eastAsia" w:ascii="仿宋" w:hAnsi="仿宋" w:eastAsia="仿宋" w:cs="仿宋"/>
      <w:color w:val="606266"/>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1790</Words>
  <Characters>1880</Characters>
  <Lines>8</Lines>
  <Paragraphs>2</Paragraphs>
  <TotalTime>0</TotalTime>
  <ScaleCrop>false</ScaleCrop>
  <LinksUpToDate>false</LinksUpToDate>
  <CharactersWithSpaces>1887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2024-01-10T06:10:00Z</dcterms:created>
  <dc:creator>Administrator</dc:creator>
  <cp:lastModifiedBy>省皮肤病医院 党员活动室</cp:lastModifiedBy>
  <cp:lastPrinted>2024-08-07T11:41:00Z</cp:lastPrinted>
  <dcterms:modified xsi:type="dcterms:W3CDTF">2026-05-25T08:22:36Z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B2A17BB56D7245B8A7AEEF56A9DC858A_13</vt:lpwstr>
  </property>
  <property fmtid="{D5CDD505-2E9C-101B-9397-08002B2CF9AE}" pid="4" name="KSOTemplateDocerSaveRecord">
    <vt:lpwstr>eyJoZGlkIjoiZWM1Y2IyZDRmNzNlMTQ0ODhhOTRjNWNlM2ZhN2I0MTYiLCJ1c2VySWQiOiIxNzA5MDg3NzQ3In0=</vt:lpwstr>
  </property>
</Properties>
</file>